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044FEB94" w:rsidR="00CA137F" w:rsidRPr="00E0491B" w:rsidRDefault="00B42967" w:rsidP="00CA137F">
      <w:pPr>
        <w:pStyle w:val="En-tte"/>
        <w:tabs>
          <w:tab w:val="left" w:pos="720"/>
        </w:tabs>
      </w:pPr>
      <w:r>
        <w:rPr>
          <w:rFonts w:ascii="Arial" w:eastAsia="SimSun" w:hAnsi="Arial" w:cs="Arial"/>
          <w:b/>
          <w:noProof/>
          <w:lang w:val="en-US"/>
        </w:rPr>
        <w:drawing>
          <wp:anchor distT="0" distB="0" distL="114300" distR="114300" simplePos="0" relativeHeight="251662336" behindDoc="0" locked="0" layoutInCell="1" allowOverlap="1" wp14:anchorId="5FC90596" wp14:editId="0D56CE32">
            <wp:simplePos x="0" y="0"/>
            <wp:positionH relativeFrom="column">
              <wp:posOffset>1812290</wp:posOffset>
            </wp:positionH>
            <wp:positionV relativeFrom="paragraph">
              <wp:posOffset>258334</wp:posOffset>
            </wp:positionV>
            <wp:extent cx="2093595" cy="758825"/>
            <wp:effectExtent l="0" t="0" r="1905"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7EBA6A" w14:textId="77777777" w:rsidR="00CA137F" w:rsidRPr="00E0491B" w:rsidRDefault="00CA137F" w:rsidP="00CA137F">
      <w:pPr>
        <w:pStyle w:val="En-tte"/>
        <w:tabs>
          <w:tab w:val="left" w:pos="720"/>
        </w:tabs>
      </w:pPr>
    </w:p>
    <w:p w14:paraId="4BC25128" w14:textId="77777777" w:rsidR="00CA137F" w:rsidRPr="00E0491B" w:rsidRDefault="00CA137F" w:rsidP="00CA137F">
      <w:pPr>
        <w:pStyle w:val="Textebrut"/>
        <w:rPr>
          <w:rFonts w:ascii="Times New Roman" w:hAnsi="Times New Roman"/>
        </w:rPr>
      </w:pPr>
    </w:p>
    <w:p w14:paraId="78B04930" w14:textId="77777777" w:rsidR="00CA137F" w:rsidRPr="00E0491B" w:rsidRDefault="00CA137F" w:rsidP="00CA137F">
      <w:pPr>
        <w:pStyle w:val="En-tte"/>
        <w:jc w:val="center"/>
        <w:rPr>
          <w:b/>
          <w:sz w:val="36"/>
          <w:szCs w:val="36"/>
        </w:rPr>
      </w:pPr>
    </w:p>
    <w:p w14:paraId="1DF4B897" w14:textId="77777777" w:rsidR="00CA137F" w:rsidRPr="00E0491B" w:rsidRDefault="00CA137F" w:rsidP="00CA137F">
      <w:pPr>
        <w:pStyle w:val="En-tte"/>
        <w:jc w:val="center"/>
        <w:rPr>
          <w:b/>
          <w:sz w:val="36"/>
          <w:szCs w:val="36"/>
        </w:rPr>
      </w:pPr>
    </w:p>
    <w:p w14:paraId="505A3FF6" w14:textId="77777777" w:rsidR="00CA137F" w:rsidRPr="00E0491B" w:rsidRDefault="00CA137F" w:rsidP="00CA137F">
      <w:pPr>
        <w:pStyle w:val="En-tte"/>
        <w:jc w:val="center"/>
        <w:rPr>
          <w:b/>
          <w:sz w:val="36"/>
          <w:szCs w:val="36"/>
        </w:rPr>
      </w:pPr>
    </w:p>
    <w:p w14:paraId="3154A8AB" w14:textId="77777777" w:rsidR="00CA137F" w:rsidRPr="00E0491B" w:rsidRDefault="00CA137F" w:rsidP="00CA137F">
      <w:pPr>
        <w:pStyle w:val="En-tte"/>
        <w:jc w:val="center"/>
        <w:rPr>
          <w:b/>
          <w:sz w:val="36"/>
          <w:szCs w:val="36"/>
        </w:rPr>
      </w:pPr>
    </w:p>
    <w:p w14:paraId="17D77BF8" w14:textId="77777777" w:rsidR="00CA137F" w:rsidRPr="00E0491B" w:rsidRDefault="00CA137F" w:rsidP="00CA137F">
      <w:pPr>
        <w:pStyle w:val="En-tte"/>
        <w:jc w:val="center"/>
        <w:rPr>
          <w:b/>
          <w:sz w:val="36"/>
          <w:szCs w:val="36"/>
        </w:rPr>
      </w:pPr>
    </w:p>
    <w:p w14:paraId="77851DC4" w14:textId="3C624066" w:rsidR="00CA137F" w:rsidRPr="00E0491B" w:rsidRDefault="00B42967" w:rsidP="00CA137F">
      <w:pPr>
        <w:jc w:val="center"/>
        <w:rPr>
          <w:rFonts w:ascii="Times New Roman" w:hAnsi="Times New Roman"/>
          <w:b/>
          <w:sz w:val="40"/>
        </w:rPr>
      </w:pPr>
      <w:r w:rsidRPr="00B42967">
        <w:rPr>
          <w:rFonts w:ascii="Times New Roman" w:hAnsi="Times New Roman"/>
          <w:b/>
          <w:sz w:val="36"/>
          <w:szCs w:val="36"/>
        </w:rPr>
        <w:t xml:space="preserve">PROJET </w:t>
      </w:r>
      <w:r w:rsidR="00E4771F">
        <w:rPr>
          <w:rFonts w:ascii="Times New Roman" w:hAnsi="Times New Roman"/>
          <w:b/>
          <w:sz w:val="36"/>
          <w:szCs w:val="36"/>
        </w:rPr>
        <w:t>SMQ</w:t>
      </w:r>
      <w:r w:rsidRPr="00B42967">
        <w:rPr>
          <w:rFonts w:ascii="Times New Roman" w:hAnsi="Times New Roman"/>
          <w:b/>
          <w:sz w:val="36"/>
          <w:szCs w:val="36"/>
        </w:rPr>
        <w:t xml:space="preserve"> RBIS OACI</w:t>
      </w:r>
    </w:p>
    <w:p w14:paraId="48D3E52F" w14:textId="77777777" w:rsidR="00CA137F" w:rsidRPr="00E0491B" w:rsidRDefault="00CA137F" w:rsidP="00CA137F">
      <w:pPr>
        <w:jc w:val="center"/>
        <w:rPr>
          <w:rFonts w:ascii="Times New Roman" w:hAnsi="Times New Roman"/>
          <w:sz w:val="44"/>
        </w:rPr>
      </w:pPr>
    </w:p>
    <w:p w14:paraId="040C1505" w14:textId="77777777" w:rsidR="00CA137F" w:rsidRPr="00E0491B" w:rsidRDefault="00CA137F" w:rsidP="00CA137F">
      <w:pPr>
        <w:jc w:val="center"/>
        <w:rPr>
          <w:rFonts w:ascii="Times New Roman" w:hAnsi="Times New Roman"/>
        </w:rPr>
      </w:pPr>
    </w:p>
    <w:p w14:paraId="5E8F053B" w14:textId="1547F648" w:rsidR="00CA137F" w:rsidRPr="00E0491B" w:rsidRDefault="00CA137F" w:rsidP="00CA137F">
      <w:pPr>
        <w:jc w:val="center"/>
        <w:rPr>
          <w:rFonts w:ascii="Times New Roman" w:hAnsi="Times New Roman"/>
          <w:sz w:val="36"/>
        </w:rPr>
      </w:pPr>
      <w:r w:rsidRPr="00E0491B">
        <w:rPr>
          <w:rFonts w:ascii="Times New Roman" w:hAnsi="Times New Roman"/>
          <w:sz w:val="36"/>
        </w:rPr>
        <w:t>SYST</w:t>
      </w:r>
      <w:r w:rsidR="00E4771F">
        <w:rPr>
          <w:rFonts w:ascii="Times New Roman" w:hAnsi="Times New Roman"/>
          <w:sz w:val="36"/>
        </w:rPr>
        <w:t>E</w:t>
      </w:r>
      <w:r w:rsidRPr="00E0491B">
        <w:rPr>
          <w:rFonts w:ascii="Times New Roman" w:hAnsi="Times New Roman"/>
          <w:sz w:val="36"/>
        </w:rPr>
        <w:t xml:space="preserve">ME DE </w:t>
      </w:r>
      <w:r w:rsidR="00E4771F">
        <w:rPr>
          <w:rFonts w:ascii="Times New Roman" w:hAnsi="Times New Roman"/>
          <w:sz w:val="36"/>
        </w:rPr>
        <w:t>MANAGEMENT</w:t>
      </w:r>
      <w:r w:rsidRPr="00E0491B">
        <w:rPr>
          <w:rFonts w:ascii="Times New Roman" w:hAnsi="Times New Roman"/>
          <w:sz w:val="36"/>
        </w:rPr>
        <w:t xml:space="preserve"> DE LA QUALIT</w:t>
      </w:r>
      <w:r w:rsidR="00E4771F">
        <w:rPr>
          <w:rFonts w:ascii="Times New Roman" w:hAnsi="Times New Roman"/>
          <w:sz w:val="36"/>
        </w:rPr>
        <w:t>E</w:t>
      </w:r>
    </w:p>
    <w:p w14:paraId="2FC88CEA"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 xml:space="preserve">(ISO </w:t>
      </w:r>
      <w:proofErr w:type="gramStart"/>
      <w:r w:rsidRPr="00E0491B">
        <w:rPr>
          <w:rFonts w:ascii="Times New Roman" w:hAnsi="Times New Roman"/>
          <w:sz w:val="36"/>
        </w:rPr>
        <w:t>9001:</w:t>
      </w:r>
      <w:proofErr w:type="gramEnd"/>
      <w:r w:rsidRPr="00E0491B">
        <w:rPr>
          <w:rFonts w:ascii="Times New Roman" w:hAnsi="Times New Roman"/>
          <w:sz w:val="36"/>
        </w:rPr>
        <w:t>2015)</w:t>
      </w:r>
    </w:p>
    <w:p w14:paraId="3BD2B6BD" w14:textId="77777777" w:rsidR="00CA137F" w:rsidRPr="00E0491B" w:rsidRDefault="00CA137F" w:rsidP="00CA137F">
      <w:pPr>
        <w:jc w:val="center"/>
        <w:rPr>
          <w:rFonts w:ascii="Times New Roman" w:hAnsi="Times New Roman"/>
          <w:sz w:val="36"/>
        </w:rPr>
      </w:pPr>
    </w:p>
    <w:p w14:paraId="1DB94050" w14:textId="77777777" w:rsidR="00CA137F" w:rsidRPr="00E0491B" w:rsidRDefault="00CA137F" w:rsidP="00CA137F">
      <w:pPr>
        <w:jc w:val="center"/>
        <w:rPr>
          <w:rFonts w:ascii="Times New Roman" w:hAnsi="Times New Roman"/>
          <w:sz w:val="36"/>
        </w:rPr>
      </w:pPr>
    </w:p>
    <w:p w14:paraId="66E4F3C2" w14:textId="5DAAC825" w:rsidR="00CA137F" w:rsidRPr="007D5C17" w:rsidRDefault="00B42967" w:rsidP="00CA137F">
      <w:pPr>
        <w:spacing w:before="0" w:line="276" w:lineRule="auto"/>
        <w:jc w:val="center"/>
        <w:rPr>
          <w:rFonts w:ascii="Times New Roman" w:hAnsi="Times New Roman"/>
          <w:sz w:val="36"/>
        </w:rPr>
      </w:pPr>
      <w:r w:rsidRPr="00B42967">
        <w:rPr>
          <w:rFonts w:ascii="Times New Roman" w:hAnsi="Times New Roman"/>
          <w:sz w:val="36"/>
        </w:rPr>
        <w:t xml:space="preserve">AFI AIM RBIS QMS </w:t>
      </w:r>
      <w:r w:rsidR="00E4771F">
        <w:rPr>
          <w:rFonts w:ascii="Times New Roman" w:hAnsi="Times New Roman"/>
          <w:sz w:val="36"/>
        </w:rPr>
        <w:t xml:space="preserve">MODELE DE </w:t>
      </w:r>
      <w:r w:rsidRPr="00B42967">
        <w:rPr>
          <w:rFonts w:ascii="Times New Roman" w:hAnsi="Times New Roman"/>
          <w:sz w:val="36"/>
        </w:rPr>
        <w:t>PROC</w:t>
      </w:r>
      <w:r w:rsidR="00E4771F">
        <w:rPr>
          <w:rFonts w:ascii="Times New Roman" w:hAnsi="Times New Roman"/>
          <w:sz w:val="36"/>
        </w:rPr>
        <w:t>E</w:t>
      </w:r>
      <w:r w:rsidRPr="00B42967">
        <w:rPr>
          <w:rFonts w:ascii="Times New Roman" w:hAnsi="Times New Roman"/>
          <w:sz w:val="36"/>
        </w:rPr>
        <w:t>DURE DE SUIVI, DE MESURE, D'ANALYSE ET D'ÉVALUATION DU S</w:t>
      </w:r>
      <w:r w:rsidR="00E4771F">
        <w:rPr>
          <w:rFonts w:ascii="Times New Roman" w:hAnsi="Times New Roman"/>
          <w:sz w:val="36"/>
        </w:rPr>
        <w:t>MQ</w:t>
      </w:r>
    </w:p>
    <w:p w14:paraId="78684A3E" w14:textId="77777777" w:rsidR="00CA137F" w:rsidRPr="00E0491B" w:rsidRDefault="00CA137F" w:rsidP="00CA137F">
      <w:pPr>
        <w:jc w:val="center"/>
        <w:rPr>
          <w:rFonts w:ascii="Times New Roman" w:hAnsi="Times New Roman"/>
        </w:rPr>
      </w:pPr>
    </w:p>
    <w:p w14:paraId="00B6CC73" w14:textId="77777777" w:rsidR="005E5FED" w:rsidRDefault="005E5FED" w:rsidP="005E5FED">
      <w:pPr>
        <w:jc w:val="center"/>
        <w:rPr>
          <w:rFonts w:ascii="Times New Roman" w:hAnsi="Times New Roman"/>
          <w:sz w:val="24"/>
        </w:rPr>
      </w:pPr>
      <w:r w:rsidRPr="006B2138">
        <w:rPr>
          <w:rFonts w:ascii="Times New Roman" w:hAnsi="Times New Roman"/>
          <w:sz w:val="24"/>
        </w:rPr>
        <w:t>Première édition, avril 2023</w:t>
      </w:r>
    </w:p>
    <w:p w14:paraId="53F51486" w14:textId="5C772799" w:rsidR="00CA137F" w:rsidRDefault="00CA137F" w:rsidP="005E5FED">
      <w:pPr>
        <w:jc w:val="center"/>
        <w:rPr>
          <w:rFonts w:ascii="Times New Roman" w:hAnsi="Times New Roman"/>
        </w:rPr>
      </w:pPr>
    </w:p>
    <w:p w14:paraId="6236FC16" w14:textId="77777777" w:rsidR="005E5FED" w:rsidRPr="00E0491B" w:rsidRDefault="005E5FED" w:rsidP="005E5FED">
      <w:pPr>
        <w:jc w:val="center"/>
        <w:rPr>
          <w:rFonts w:ascii="Times New Roman" w:hAnsi="Times New Roman"/>
        </w:rPr>
      </w:pPr>
    </w:p>
    <w:p w14:paraId="461C7EC1" w14:textId="654BF336" w:rsidR="004B2120" w:rsidRDefault="00CA137F" w:rsidP="005E5FED">
      <w:pPr>
        <w:jc w:val="center"/>
        <w:rPr>
          <w:rFonts w:ascii="Times New Roman" w:hAnsi="Times New Roman"/>
          <w:sz w:val="24"/>
        </w:rPr>
      </w:pPr>
      <w:r w:rsidRPr="00441131">
        <w:rPr>
          <w:rFonts w:ascii="Times New Roman" w:hAnsi="Times New Roman"/>
          <w:sz w:val="24"/>
        </w:rPr>
        <w:t>Référence du document : AFI_AIM_RBIS_QMS_910_PR01_TMP</w:t>
      </w:r>
    </w:p>
    <w:p w14:paraId="57D2AC1B" w14:textId="04BCD23F" w:rsidR="00E4771F" w:rsidRDefault="00E4771F" w:rsidP="004B2120">
      <w:pPr>
        <w:jc w:val="center"/>
        <w:rPr>
          <w:rFonts w:ascii="Times New Roman" w:hAnsi="Times New Roman"/>
          <w:sz w:val="24"/>
        </w:rPr>
      </w:pPr>
      <w:r>
        <w:rPr>
          <w:rFonts w:ascii="Times New Roman" w:hAnsi="Times New Roman"/>
          <w:sz w:val="24"/>
        </w:rPr>
        <w:br w:type="page"/>
      </w:r>
    </w:p>
    <w:p w14:paraId="5ADA685E" w14:textId="77777777" w:rsidR="00CA137F" w:rsidRDefault="00CA137F" w:rsidP="004B2120">
      <w:pPr>
        <w:jc w:val="center"/>
        <w:rPr>
          <w:rFonts w:ascii="Times New Roman" w:hAnsi="Times New Roman"/>
          <w:sz w:val="24"/>
        </w:rPr>
      </w:pPr>
    </w:p>
    <w:tbl>
      <w:tblPr>
        <w:tblpPr w:leftFromText="180" w:rightFromText="180" w:vertAnchor="text" w:tblpY="273"/>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162"/>
      </w:tblGrid>
      <w:tr w:rsidR="005E5FED" w:rsidRPr="00441131" w14:paraId="10FEF285" w14:textId="77777777" w:rsidTr="005E5FED">
        <w:trPr>
          <w:trHeight w:val="288"/>
        </w:trPr>
        <w:tc>
          <w:tcPr>
            <w:tcW w:w="1555" w:type="dxa"/>
            <w:vMerge w:val="restart"/>
            <w:shd w:val="clear" w:color="auto" w:fill="BDD6EE" w:themeFill="accent1" w:themeFillTint="66"/>
            <w:vAlign w:val="center"/>
          </w:tcPr>
          <w:p w14:paraId="4E2D3FB7" w14:textId="759DD349" w:rsidR="005E5FED" w:rsidRPr="00441131" w:rsidRDefault="00E4771F" w:rsidP="005E5FED">
            <w:pPr>
              <w:spacing w:before="0"/>
              <w:ind w:left="0"/>
              <w:jc w:val="left"/>
              <w:rPr>
                <w:rFonts w:ascii="Times New Roman" w:hAnsi="Times New Roman"/>
                <w:sz w:val="24"/>
              </w:rPr>
            </w:pPr>
            <w:r>
              <w:rPr>
                <w:rFonts w:ascii="Times New Roman" w:hAnsi="Times New Roman"/>
                <w:sz w:val="24"/>
              </w:rPr>
              <w:t>Rédigé par</w:t>
            </w:r>
          </w:p>
        </w:tc>
        <w:tc>
          <w:tcPr>
            <w:tcW w:w="3250" w:type="dxa"/>
            <w:shd w:val="clear" w:color="auto" w:fill="BDD6EE" w:themeFill="accent1" w:themeFillTint="66"/>
            <w:vAlign w:val="center"/>
          </w:tcPr>
          <w:p w14:paraId="38F22C64" w14:textId="578A2FDC" w:rsidR="005E5FED" w:rsidRPr="00441131" w:rsidRDefault="00E4771F" w:rsidP="005E5FED">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3D9DDB29"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14:paraId="6BED7DC5"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2C73DCB5" w14:textId="77777777" w:rsidTr="005E5FED">
        <w:trPr>
          <w:trHeight w:val="570"/>
        </w:trPr>
        <w:tc>
          <w:tcPr>
            <w:tcW w:w="1555" w:type="dxa"/>
            <w:vMerge/>
            <w:shd w:val="clear" w:color="auto" w:fill="BDD6EE" w:themeFill="accent1" w:themeFillTint="66"/>
            <w:vAlign w:val="center"/>
          </w:tcPr>
          <w:p w14:paraId="1FAA86D9" w14:textId="77777777" w:rsidR="005E5FED" w:rsidRPr="00441131" w:rsidRDefault="005E5FED" w:rsidP="005E5FED">
            <w:pPr>
              <w:spacing w:before="0"/>
              <w:jc w:val="left"/>
              <w:rPr>
                <w:rFonts w:ascii="Times New Roman" w:hAnsi="Times New Roman"/>
                <w:sz w:val="24"/>
              </w:rPr>
            </w:pPr>
          </w:p>
        </w:tc>
        <w:tc>
          <w:tcPr>
            <w:tcW w:w="3250" w:type="dxa"/>
            <w:shd w:val="clear" w:color="auto" w:fill="FFFFFF"/>
            <w:vAlign w:val="center"/>
          </w:tcPr>
          <w:p w14:paraId="6C0404F3" w14:textId="77777777" w:rsidR="005E5FED" w:rsidRPr="00AB43DF" w:rsidRDefault="005E5FED" w:rsidP="005E5FED">
            <w:pPr>
              <w:spacing w:before="0"/>
              <w:jc w:val="center"/>
              <w:rPr>
                <w:rFonts w:ascii="Times New Roman" w:hAnsi="Times New Roman"/>
                <w:sz w:val="24"/>
              </w:rPr>
            </w:pPr>
          </w:p>
        </w:tc>
        <w:tc>
          <w:tcPr>
            <w:tcW w:w="2745" w:type="dxa"/>
            <w:shd w:val="clear" w:color="auto" w:fill="FFFFFF"/>
            <w:vAlign w:val="bottom"/>
          </w:tcPr>
          <w:p w14:paraId="713EE179" w14:textId="77777777" w:rsidR="005E5FED" w:rsidRDefault="005E5FED" w:rsidP="005E5FED">
            <w:pPr>
              <w:spacing w:before="0"/>
              <w:jc w:val="center"/>
              <w:rPr>
                <w:rFonts w:ascii="Times New Roman" w:hAnsi="Times New Roman"/>
                <w:sz w:val="24"/>
              </w:rPr>
            </w:pPr>
          </w:p>
          <w:p w14:paraId="145CE143" w14:textId="77777777" w:rsidR="005E5FED" w:rsidRDefault="005E5FED" w:rsidP="005E5FED">
            <w:pPr>
              <w:spacing w:before="0"/>
              <w:jc w:val="center"/>
              <w:rPr>
                <w:rFonts w:ascii="Times New Roman" w:hAnsi="Times New Roman"/>
                <w:sz w:val="24"/>
              </w:rPr>
            </w:pPr>
          </w:p>
          <w:p w14:paraId="4A3A7605" w14:textId="77777777" w:rsidR="005E5FED" w:rsidRDefault="005E5FED" w:rsidP="005E5FED">
            <w:pPr>
              <w:spacing w:before="0"/>
              <w:ind w:left="0"/>
              <w:jc w:val="center"/>
              <w:rPr>
                <w:rFonts w:ascii="Times New Roman" w:hAnsi="Times New Roman"/>
                <w:sz w:val="24"/>
              </w:rPr>
            </w:pPr>
          </w:p>
          <w:p w14:paraId="3FCE7DE0" w14:textId="77777777" w:rsidR="005E5FED" w:rsidRPr="00441131" w:rsidRDefault="005E5FED" w:rsidP="005E5FED">
            <w:pPr>
              <w:spacing w:before="0"/>
              <w:ind w:left="0"/>
              <w:jc w:val="center"/>
              <w:rPr>
                <w:rFonts w:ascii="Times New Roman" w:hAnsi="Times New Roman"/>
                <w:sz w:val="24"/>
              </w:rPr>
            </w:pPr>
          </w:p>
        </w:tc>
        <w:tc>
          <w:tcPr>
            <w:tcW w:w="2162" w:type="dxa"/>
            <w:shd w:val="clear" w:color="auto" w:fill="FFFFFF"/>
            <w:vAlign w:val="center"/>
          </w:tcPr>
          <w:p w14:paraId="6FBFCEF7" w14:textId="77777777" w:rsidR="005E5FED" w:rsidRPr="00441131" w:rsidRDefault="005E5FED" w:rsidP="005E5FED">
            <w:pPr>
              <w:spacing w:before="0"/>
              <w:ind w:left="0"/>
              <w:jc w:val="center"/>
              <w:rPr>
                <w:rFonts w:ascii="Times New Roman" w:hAnsi="Times New Roman"/>
                <w:sz w:val="24"/>
              </w:rPr>
            </w:pPr>
          </w:p>
        </w:tc>
      </w:tr>
      <w:tr w:rsidR="005E5FED" w:rsidRPr="00441131" w14:paraId="3B719A75" w14:textId="77777777" w:rsidTr="005E5FED">
        <w:trPr>
          <w:trHeight w:val="288"/>
        </w:trPr>
        <w:tc>
          <w:tcPr>
            <w:tcW w:w="1555" w:type="dxa"/>
            <w:vMerge w:val="restart"/>
            <w:shd w:val="clear" w:color="auto" w:fill="BDD6EE" w:themeFill="accent1" w:themeFillTint="66"/>
            <w:vAlign w:val="center"/>
          </w:tcPr>
          <w:p w14:paraId="73E6D2B5" w14:textId="7BB5D4C3" w:rsidR="005E5FED" w:rsidRPr="00441131" w:rsidRDefault="00E4771F" w:rsidP="005E5FED">
            <w:pPr>
              <w:spacing w:before="0"/>
              <w:ind w:left="0"/>
              <w:jc w:val="left"/>
              <w:rPr>
                <w:rFonts w:ascii="Times New Roman" w:hAnsi="Times New Roman"/>
                <w:sz w:val="24"/>
              </w:rPr>
            </w:pPr>
            <w:r>
              <w:rPr>
                <w:rFonts w:ascii="Times New Roman" w:hAnsi="Times New Roman"/>
                <w:sz w:val="24"/>
              </w:rPr>
              <w:t>Vérifié par</w:t>
            </w:r>
          </w:p>
        </w:tc>
        <w:tc>
          <w:tcPr>
            <w:tcW w:w="3250" w:type="dxa"/>
            <w:shd w:val="clear" w:color="auto" w:fill="BDD6EE" w:themeFill="accent1" w:themeFillTint="66"/>
            <w:vAlign w:val="center"/>
          </w:tcPr>
          <w:p w14:paraId="792E6A7A" w14:textId="3D895689" w:rsidR="005E5FED" w:rsidRPr="00AB43DF" w:rsidRDefault="00E4771F" w:rsidP="005E5FED">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04B7CCED"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14:paraId="1A3D444A"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5AC0BC8F" w14:textId="77777777" w:rsidTr="005E5FED">
        <w:trPr>
          <w:trHeight w:val="569"/>
        </w:trPr>
        <w:tc>
          <w:tcPr>
            <w:tcW w:w="1555" w:type="dxa"/>
            <w:vMerge/>
            <w:shd w:val="clear" w:color="auto" w:fill="BDD6EE" w:themeFill="accent1" w:themeFillTint="66"/>
            <w:vAlign w:val="center"/>
          </w:tcPr>
          <w:p w14:paraId="103F509A" w14:textId="77777777" w:rsidR="005E5FED" w:rsidRPr="00441131" w:rsidRDefault="005E5FED" w:rsidP="005E5FED">
            <w:pPr>
              <w:spacing w:before="0"/>
              <w:ind w:left="0"/>
              <w:jc w:val="left"/>
              <w:rPr>
                <w:rFonts w:ascii="Times New Roman" w:hAnsi="Times New Roman"/>
                <w:sz w:val="24"/>
              </w:rPr>
            </w:pPr>
          </w:p>
        </w:tc>
        <w:tc>
          <w:tcPr>
            <w:tcW w:w="3250" w:type="dxa"/>
            <w:shd w:val="clear" w:color="auto" w:fill="FFFFFF"/>
            <w:vAlign w:val="center"/>
          </w:tcPr>
          <w:p w14:paraId="6803CC1B" w14:textId="77777777" w:rsidR="005E5FED" w:rsidRDefault="005E5FED" w:rsidP="005E5FED">
            <w:pPr>
              <w:ind w:left="0"/>
              <w:jc w:val="center"/>
            </w:pPr>
          </w:p>
          <w:p w14:paraId="74BA0F6E" w14:textId="77777777" w:rsidR="005E5FED" w:rsidRPr="00AB43DF" w:rsidRDefault="005E5FED" w:rsidP="005E5FED">
            <w:pPr>
              <w:spacing w:before="0"/>
              <w:jc w:val="center"/>
              <w:rPr>
                <w:rFonts w:ascii="Times New Roman" w:hAnsi="Times New Roman"/>
                <w:sz w:val="24"/>
              </w:rPr>
            </w:pPr>
          </w:p>
        </w:tc>
        <w:tc>
          <w:tcPr>
            <w:tcW w:w="2745" w:type="dxa"/>
            <w:shd w:val="clear" w:color="auto" w:fill="FFFFFF"/>
            <w:vAlign w:val="bottom"/>
          </w:tcPr>
          <w:p w14:paraId="20EEF72F" w14:textId="77777777" w:rsidR="005E5FED" w:rsidRDefault="005E5FED" w:rsidP="005E5FED">
            <w:pPr>
              <w:spacing w:before="0"/>
              <w:jc w:val="center"/>
              <w:rPr>
                <w:rFonts w:ascii="Times New Roman" w:hAnsi="Times New Roman"/>
                <w:sz w:val="24"/>
              </w:rPr>
            </w:pPr>
          </w:p>
          <w:p w14:paraId="0A8D823F" w14:textId="77777777" w:rsidR="005E5FED" w:rsidRDefault="005E5FED" w:rsidP="005E5FED">
            <w:pPr>
              <w:spacing w:before="0"/>
              <w:jc w:val="center"/>
              <w:rPr>
                <w:rFonts w:ascii="Times New Roman" w:hAnsi="Times New Roman"/>
                <w:sz w:val="24"/>
              </w:rPr>
            </w:pPr>
          </w:p>
          <w:p w14:paraId="71CA58E4" w14:textId="77777777" w:rsidR="005E5FED" w:rsidRDefault="005E5FED" w:rsidP="005E5FED">
            <w:pPr>
              <w:spacing w:before="0"/>
              <w:ind w:left="0"/>
              <w:jc w:val="center"/>
              <w:rPr>
                <w:rFonts w:ascii="Times New Roman" w:hAnsi="Times New Roman"/>
                <w:sz w:val="24"/>
              </w:rPr>
            </w:pPr>
          </w:p>
          <w:p w14:paraId="7AC110E5" w14:textId="77777777" w:rsidR="005E5FED" w:rsidRPr="00441131" w:rsidRDefault="005E5FED" w:rsidP="005E5FED">
            <w:pPr>
              <w:spacing w:before="0"/>
              <w:ind w:left="0"/>
              <w:rPr>
                <w:rFonts w:ascii="Times New Roman" w:hAnsi="Times New Roman"/>
                <w:sz w:val="24"/>
              </w:rPr>
            </w:pPr>
          </w:p>
        </w:tc>
        <w:tc>
          <w:tcPr>
            <w:tcW w:w="2162" w:type="dxa"/>
            <w:shd w:val="clear" w:color="auto" w:fill="FFFFFF"/>
            <w:vAlign w:val="center"/>
          </w:tcPr>
          <w:p w14:paraId="5BB21AF3" w14:textId="77777777" w:rsidR="005E5FED" w:rsidRPr="00441131" w:rsidRDefault="005E5FED" w:rsidP="005E5FED">
            <w:pPr>
              <w:spacing w:before="0"/>
              <w:ind w:left="0"/>
              <w:jc w:val="center"/>
              <w:rPr>
                <w:rFonts w:ascii="Times New Roman" w:hAnsi="Times New Roman"/>
                <w:sz w:val="24"/>
              </w:rPr>
            </w:pPr>
          </w:p>
        </w:tc>
      </w:tr>
      <w:tr w:rsidR="005E5FED" w:rsidRPr="00441131" w14:paraId="204110BC" w14:textId="77777777" w:rsidTr="005E5FED">
        <w:trPr>
          <w:trHeight w:val="288"/>
        </w:trPr>
        <w:tc>
          <w:tcPr>
            <w:tcW w:w="1555" w:type="dxa"/>
            <w:vMerge w:val="restart"/>
            <w:shd w:val="clear" w:color="auto" w:fill="BDD6EE" w:themeFill="accent1" w:themeFillTint="66"/>
            <w:vAlign w:val="center"/>
          </w:tcPr>
          <w:p w14:paraId="2F0EA373" w14:textId="77777777" w:rsidR="005E5FED" w:rsidRPr="00441131" w:rsidRDefault="005E5FED" w:rsidP="005E5FED">
            <w:pPr>
              <w:spacing w:before="0"/>
              <w:ind w:left="0"/>
              <w:jc w:val="left"/>
              <w:rPr>
                <w:rFonts w:ascii="Times New Roman" w:hAnsi="Times New Roman"/>
                <w:sz w:val="24"/>
              </w:rPr>
            </w:pPr>
            <w:r>
              <w:rPr>
                <w:rFonts w:ascii="Times New Roman" w:hAnsi="Times New Roman"/>
                <w:sz w:val="24"/>
              </w:rPr>
              <w:t>Approuvé par</w:t>
            </w:r>
          </w:p>
        </w:tc>
        <w:tc>
          <w:tcPr>
            <w:tcW w:w="3250" w:type="dxa"/>
            <w:shd w:val="clear" w:color="auto" w:fill="BDD6EE" w:themeFill="accent1" w:themeFillTint="66"/>
            <w:vAlign w:val="center"/>
          </w:tcPr>
          <w:p w14:paraId="5FA14306" w14:textId="49283EEA" w:rsidR="005E5FED" w:rsidRPr="00441131" w:rsidRDefault="00E4771F" w:rsidP="005E5FED">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14:paraId="48952BA0"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14:paraId="1DB768ED"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11909D64" w14:textId="77777777" w:rsidTr="005E5FED">
        <w:trPr>
          <w:trHeight w:val="569"/>
        </w:trPr>
        <w:tc>
          <w:tcPr>
            <w:tcW w:w="1555" w:type="dxa"/>
            <w:vMerge/>
            <w:shd w:val="clear" w:color="auto" w:fill="BDD6EE" w:themeFill="accent1" w:themeFillTint="66"/>
            <w:vAlign w:val="center"/>
          </w:tcPr>
          <w:p w14:paraId="7B2BBE75" w14:textId="77777777" w:rsidR="005E5FED" w:rsidRPr="00441131" w:rsidRDefault="005E5FED" w:rsidP="005E5FED">
            <w:pPr>
              <w:spacing w:before="0"/>
              <w:rPr>
                <w:rFonts w:ascii="Times New Roman" w:hAnsi="Times New Roman"/>
                <w:sz w:val="24"/>
              </w:rPr>
            </w:pPr>
          </w:p>
        </w:tc>
        <w:tc>
          <w:tcPr>
            <w:tcW w:w="3250" w:type="dxa"/>
            <w:shd w:val="clear" w:color="auto" w:fill="FFFFFF"/>
            <w:vAlign w:val="center"/>
          </w:tcPr>
          <w:p w14:paraId="58367741" w14:textId="77777777" w:rsidR="005E5FED" w:rsidRPr="00441131" w:rsidRDefault="005E5FED" w:rsidP="005E5FED">
            <w:pPr>
              <w:spacing w:before="0"/>
              <w:ind w:left="0"/>
              <w:jc w:val="center"/>
              <w:rPr>
                <w:rFonts w:ascii="Times New Roman" w:hAnsi="Times New Roman"/>
                <w:sz w:val="24"/>
              </w:rPr>
            </w:pPr>
          </w:p>
        </w:tc>
        <w:tc>
          <w:tcPr>
            <w:tcW w:w="2745" w:type="dxa"/>
            <w:shd w:val="clear" w:color="auto" w:fill="FFFFFF"/>
            <w:vAlign w:val="bottom"/>
          </w:tcPr>
          <w:p w14:paraId="3C89D00E" w14:textId="77777777" w:rsidR="005E5FED" w:rsidRDefault="005E5FED" w:rsidP="005E5FED">
            <w:pPr>
              <w:spacing w:before="0"/>
              <w:jc w:val="center"/>
              <w:rPr>
                <w:rFonts w:ascii="Times New Roman" w:hAnsi="Times New Roman"/>
                <w:sz w:val="24"/>
              </w:rPr>
            </w:pPr>
          </w:p>
          <w:p w14:paraId="0DFF81F4" w14:textId="77777777" w:rsidR="005E5FED" w:rsidRDefault="005E5FED" w:rsidP="005E5FED">
            <w:pPr>
              <w:spacing w:before="0"/>
              <w:jc w:val="center"/>
              <w:rPr>
                <w:rFonts w:ascii="Times New Roman" w:hAnsi="Times New Roman"/>
                <w:sz w:val="24"/>
              </w:rPr>
            </w:pPr>
          </w:p>
          <w:p w14:paraId="1E293174" w14:textId="77777777" w:rsidR="005E5FED" w:rsidRDefault="005E5FED" w:rsidP="005E5FED">
            <w:pPr>
              <w:spacing w:before="0"/>
              <w:jc w:val="center"/>
              <w:rPr>
                <w:rFonts w:ascii="Times New Roman" w:hAnsi="Times New Roman"/>
                <w:sz w:val="24"/>
              </w:rPr>
            </w:pPr>
          </w:p>
          <w:p w14:paraId="2D5AF161" w14:textId="77777777" w:rsidR="005E5FED" w:rsidRPr="00441131" w:rsidRDefault="005E5FED" w:rsidP="005E5FED">
            <w:pPr>
              <w:spacing w:before="0"/>
              <w:ind w:left="0"/>
              <w:jc w:val="center"/>
              <w:rPr>
                <w:rFonts w:ascii="Times New Roman" w:hAnsi="Times New Roman"/>
                <w:sz w:val="24"/>
              </w:rPr>
            </w:pPr>
          </w:p>
        </w:tc>
        <w:tc>
          <w:tcPr>
            <w:tcW w:w="2162" w:type="dxa"/>
            <w:shd w:val="clear" w:color="auto" w:fill="FFFFFF"/>
            <w:vAlign w:val="center"/>
          </w:tcPr>
          <w:p w14:paraId="14EADF99" w14:textId="77777777" w:rsidR="005E5FED" w:rsidRPr="00441131" w:rsidRDefault="005E5FED" w:rsidP="005E5FED">
            <w:pPr>
              <w:spacing w:before="0"/>
              <w:ind w:left="0"/>
              <w:jc w:val="center"/>
              <w:rPr>
                <w:rFonts w:ascii="Times New Roman" w:hAnsi="Times New Roman"/>
                <w:sz w:val="24"/>
              </w:rPr>
            </w:pPr>
          </w:p>
        </w:tc>
      </w:tr>
    </w:tbl>
    <w:p w14:paraId="3F693615" w14:textId="77777777" w:rsidR="005E5FED" w:rsidRPr="004B2120" w:rsidRDefault="005E5FED" w:rsidP="005E5FED">
      <w:pPr>
        <w:ind w:left="0"/>
        <w:rPr>
          <w:rFonts w:ascii="Times New Roman" w:hAnsi="Times New Roman"/>
          <w:b/>
          <w:i/>
          <w:color w:val="C00000"/>
          <w:sz w:val="28"/>
        </w:rPr>
      </w:pPr>
    </w:p>
    <w:tbl>
      <w:tblPr>
        <w:tblpPr w:leftFromText="180" w:rightFromText="180" w:vertAnchor="text" w:tblpY="2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5E5FED" w:rsidRPr="00441131" w14:paraId="315C72E9" w14:textId="77777777" w:rsidTr="005E5FED">
        <w:trPr>
          <w:trHeight w:val="357"/>
        </w:trPr>
        <w:tc>
          <w:tcPr>
            <w:tcW w:w="9738" w:type="dxa"/>
            <w:gridSpan w:val="4"/>
            <w:shd w:val="clear" w:color="auto" w:fill="BDD6EE" w:themeFill="accent1" w:themeFillTint="66"/>
            <w:vAlign w:val="center"/>
          </w:tcPr>
          <w:p w14:paraId="14919DB9" w14:textId="77777777" w:rsidR="005E5FED" w:rsidRPr="00441131" w:rsidRDefault="005E5FED" w:rsidP="005E5FED">
            <w:pPr>
              <w:spacing w:before="0"/>
              <w:ind w:left="0"/>
              <w:jc w:val="left"/>
              <w:rPr>
                <w:rFonts w:ascii="Times New Roman" w:hAnsi="Times New Roman"/>
                <w:bCs/>
                <w:sz w:val="24"/>
              </w:rPr>
            </w:pPr>
            <w:r>
              <w:rPr>
                <w:rFonts w:ascii="Times New Roman" w:hAnsi="Times New Roman"/>
                <w:bCs/>
                <w:sz w:val="24"/>
              </w:rPr>
              <w:t>Suivi de révision</w:t>
            </w:r>
          </w:p>
        </w:tc>
      </w:tr>
      <w:tr w:rsidR="005E5FED" w:rsidRPr="00441131" w14:paraId="6B8BC07A" w14:textId="77777777" w:rsidTr="005E5FED">
        <w:trPr>
          <w:trHeight w:val="357"/>
        </w:trPr>
        <w:tc>
          <w:tcPr>
            <w:tcW w:w="1980" w:type="dxa"/>
            <w:shd w:val="clear" w:color="auto" w:fill="BDD6EE" w:themeFill="accent1" w:themeFillTint="66"/>
            <w:vAlign w:val="center"/>
          </w:tcPr>
          <w:p w14:paraId="42B13108" w14:textId="27E74BE8" w:rsidR="005E5FED" w:rsidRPr="00441131" w:rsidRDefault="005E5FED" w:rsidP="005E5FED">
            <w:pPr>
              <w:spacing w:before="0"/>
              <w:ind w:left="22"/>
              <w:jc w:val="center"/>
              <w:rPr>
                <w:rFonts w:ascii="Times New Roman" w:hAnsi="Times New Roman"/>
                <w:bCs/>
                <w:sz w:val="24"/>
              </w:rPr>
            </w:pPr>
            <w:r>
              <w:rPr>
                <w:rFonts w:ascii="Times New Roman" w:hAnsi="Times New Roman"/>
                <w:bCs/>
                <w:sz w:val="24"/>
              </w:rPr>
              <w:t>N</w:t>
            </w:r>
            <w:r w:rsidR="00E4771F">
              <w:rPr>
                <w:rFonts w:ascii="Times New Roman" w:hAnsi="Times New Roman"/>
                <w:bCs/>
                <w:sz w:val="24"/>
              </w:rPr>
              <w:t>°</w:t>
            </w:r>
          </w:p>
        </w:tc>
        <w:tc>
          <w:tcPr>
            <w:tcW w:w="1842" w:type="dxa"/>
            <w:shd w:val="clear" w:color="auto" w:fill="BDD6EE" w:themeFill="accent1" w:themeFillTint="66"/>
            <w:vAlign w:val="center"/>
          </w:tcPr>
          <w:p w14:paraId="22B2D853" w14:textId="77777777" w:rsidR="005E5FED" w:rsidRPr="00441131" w:rsidRDefault="005E5FED" w:rsidP="005E5FED">
            <w:pPr>
              <w:spacing w:before="0"/>
              <w:jc w:val="center"/>
              <w:rPr>
                <w:rFonts w:ascii="Times New Roman" w:hAnsi="Times New Roman"/>
                <w:bCs/>
                <w:sz w:val="24"/>
              </w:rPr>
            </w:pPr>
            <w:r>
              <w:rPr>
                <w:rFonts w:ascii="Times New Roman" w:hAnsi="Times New Roman"/>
                <w:bCs/>
                <w:sz w:val="24"/>
              </w:rPr>
              <w:t>Date</w:t>
            </w:r>
          </w:p>
        </w:tc>
        <w:tc>
          <w:tcPr>
            <w:tcW w:w="2836" w:type="dxa"/>
            <w:shd w:val="clear" w:color="auto" w:fill="BDD6EE" w:themeFill="accent1" w:themeFillTint="66"/>
            <w:vAlign w:val="center"/>
          </w:tcPr>
          <w:p w14:paraId="4221A884" w14:textId="79E66CEB" w:rsidR="005E5FED" w:rsidRPr="00441131" w:rsidRDefault="00E4771F" w:rsidP="005E5FED">
            <w:pPr>
              <w:spacing w:before="0"/>
              <w:jc w:val="center"/>
              <w:rPr>
                <w:rFonts w:ascii="Times New Roman" w:hAnsi="Times New Roman"/>
                <w:bCs/>
                <w:sz w:val="24"/>
              </w:rPr>
            </w:pPr>
            <w:r>
              <w:rPr>
                <w:rFonts w:ascii="Times New Roman" w:hAnsi="Times New Roman"/>
                <w:bCs/>
                <w:sz w:val="24"/>
              </w:rPr>
              <w:t>Inscrit</w:t>
            </w:r>
            <w:r w:rsidR="005E5FED" w:rsidRPr="00441131">
              <w:rPr>
                <w:rFonts w:ascii="Times New Roman" w:hAnsi="Times New Roman"/>
                <w:bCs/>
                <w:sz w:val="24"/>
              </w:rPr>
              <w:t xml:space="preserve"> par</w:t>
            </w:r>
          </w:p>
        </w:tc>
        <w:tc>
          <w:tcPr>
            <w:tcW w:w="3080" w:type="dxa"/>
            <w:shd w:val="clear" w:color="auto" w:fill="BDD6EE" w:themeFill="accent1" w:themeFillTint="66"/>
            <w:vAlign w:val="center"/>
          </w:tcPr>
          <w:p w14:paraId="204AAAEB" w14:textId="77777777" w:rsidR="005E5FED" w:rsidRPr="00441131" w:rsidRDefault="005E5FED" w:rsidP="005E5FED">
            <w:pPr>
              <w:spacing w:before="0"/>
              <w:ind w:left="0"/>
              <w:jc w:val="center"/>
              <w:rPr>
                <w:rFonts w:ascii="Times New Roman" w:hAnsi="Times New Roman"/>
                <w:bCs/>
                <w:sz w:val="24"/>
              </w:rPr>
            </w:pPr>
            <w:r>
              <w:rPr>
                <w:rFonts w:ascii="Times New Roman" w:hAnsi="Times New Roman"/>
                <w:bCs/>
                <w:sz w:val="24"/>
              </w:rPr>
              <w:t>Supervisé par</w:t>
            </w:r>
          </w:p>
        </w:tc>
      </w:tr>
      <w:tr w:rsidR="005E5FED" w:rsidRPr="00441131" w14:paraId="1C0A1927" w14:textId="77777777" w:rsidTr="005E5FED">
        <w:trPr>
          <w:trHeight w:val="340"/>
        </w:trPr>
        <w:tc>
          <w:tcPr>
            <w:tcW w:w="1980" w:type="dxa"/>
            <w:vAlign w:val="center"/>
          </w:tcPr>
          <w:p w14:paraId="6B63F09E"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7412D79B" w14:textId="77777777" w:rsidR="005E5FED" w:rsidRPr="00441131" w:rsidRDefault="005E5FED" w:rsidP="005E5FED">
            <w:pPr>
              <w:spacing w:before="0"/>
              <w:jc w:val="center"/>
              <w:rPr>
                <w:rFonts w:ascii="Times New Roman" w:hAnsi="Times New Roman"/>
                <w:sz w:val="24"/>
              </w:rPr>
            </w:pPr>
          </w:p>
        </w:tc>
        <w:tc>
          <w:tcPr>
            <w:tcW w:w="2836" w:type="dxa"/>
            <w:shd w:val="clear" w:color="auto" w:fill="auto"/>
            <w:vAlign w:val="center"/>
          </w:tcPr>
          <w:p w14:paraId="11E6390B" w14:textId="77777777" w:rsidR="005E5FED" w:rsidRPr="00441131" w:rsidRDefault="005E5FED" w:rsidP="005E5FED">
            <w:pPr>
              <w:spacing w:before="0"/>
              <w:jc w:val="center"/>
              <w:rPr>
                <w:rFonts w:ascii="Times New Roman" w:hAnsi="Times New Roman"/>
                <w:sz w:val="24"/>
              </w:rPr>
            </w:pPr>
          </w:p>
        </w:tc>
        <w:tc>
          <w:tcPr>
            <w:tcW w:w="3080" w:type="dxa"/>
            <w:vAlign w:val="center"/>
          </w:tcPr>
          <w:p w14:paraId="4827057B" w14:textId="77777777" w:rsidR="005E5FED" w:rsidRPr="00441131" w:rsidRDefault="005E5FED" w:rsidP="005E5FED">
            <w:pPr>
              <w:spacing w:before="0"/>
              <w:ind w:left="0"/>
              <w:jc w:val="left"/>
              <w:rPr>
                <w:rFonts w:ascii="Times New Roman" w:hAnsi="Times New Roman"/>
                <w:b/>
                <w:sz w:val="24"/>
              </w:rPr>
            </w:pPr>
          </w:p>
        </w:tc>
      </w:tr>
      <w:tr w:rsidR="005E5FED" w:rsidRPr="00441131" w14:paraId="3288AF87" w14:textId="77777777" w:rsidTr="005E5FED">
        <w:trPr>
          <w:trHeight w:val="340"/>
        </w:trPr>
        <w:tc>
          <w:tcPr>
            <w:tcW w:w="1980" w:type="dxa"/>
            <w:vAlign w:val="center"/>
          </w:tcPr>
          <w:p w14:paraId="4A739BFF"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503473A1" w14:textId="77777777" w:rsidR="005E5FED" w:rsidRPr="00441131" w:rsidRDefault="005E5FED" w:rsidP="005E5FED">
            <w:pPr>
              <w:pStyle w:val="En-tte"/>
              <w:tabs>
                <w:tab w:val="clear" w:pos="4320"/>
                <w:tab w:val="clear" w:pos="8640"/>
              </w:tabs>
              <w:spacing w:before="0"/>
              <w:jc w:val="center"/>
              <w:rPr>
                <w:sz w:val="24"/>
              </w:rPr>
            </w:pPr>
          </w:p>
        </w:tc>
        <w:tc>
          <w:tcPr>
            <w:tcW w:w="2836" w:type="dxa"/>
            <w:shd w:val="clear" w:color="auto" w:fill="auto"/>
            <w:vAlign w:val="center"/>
          </w:tcPr>
          <w:p w14:paraId="0744DA35" w14:textId="77777777" w:rsidR="005E5FED" w:rsidRPr="00441131" w:rsidRDefault="005E5FED" w:rsidP="005E5FED">
            <w:pPr>
              <w:pStyle w:val="En-tte"/>
              <w:tabs>
                <w:tab w:val="clear" w:pos="4320"/>
                <w:tab w:val="clear" w:pos="8640"/>
              </w:tabs>
              <w:spacing w:before="0"/>
              <w:jc w:val="center"/>
              <w:rPr>
                <w:sz w:val="24"/>
              </w:rPr>
            </w:pPr>
          </w:p>
        </w:tc>
        <w:tc>
          <w:tcPr>
            <w:tcW w:w="3080" w:type="dxa"/>
            <w:vAlign w:val="center"/>
          </w:tcPr>
          <w:p w14:paraId="7773DA40" w14:textId="77777777" w:rsidR="005E5FED" w:rsidRPr="00441131" w:rsidRDefault="005E5FED" w:rsidP="005E5FED">
            <w:pPr>
              <w:spacing w:before="0"/>
              <w:ind w:left="0"/>
              <w:jc w:val="left"/>
              <w:rPr>
                <w:rFonts w:ascii="Times New Roman" w:hAnsi="Times New Roman"/>
                <w:sz w:val="24"/>
              </w:rPr>
            </w:pPr>
          </w:p>
        </w:tc>
      </w:tr>
      <w:tr w:rsidR="005E5FED" w:rsidRPr="00441131" w14:paraId="27320F23" w14:textId="77777777" w:rsidTr="005E5FED">
        <w:trPr>
          <w:trHeight w:val="340"/>
        </w:trPr>
        <w:tc>
          <w:tcPr>
            <w:tcW w:w="1980" w:type="dxa"/>
            <w:vAlign w:val="center"/>
          </w:tcPr>
          <w:p w14:paraId="40C2A5A2"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06591EA8"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23F9CE9A"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4177ACEE" w14:textId="77777777" w:rsidR="005E5FED" w:rsidRPr="00441131" w:rsidRDefault="005E5FED" w:rsidP="005E5FED">
            <w:pPr>
              <w:spacing w:before="0"/>
              <w:ind w:left="0"/>
              <w:jc w:val="left"/>
              <w:rPr>
                <w:rFonts w:ascii="Times New Roman" w:hAnsi="Times New Roman"/>
                <w:b/>
                <w:sz w:val="24"/>
              </w:rPr>
            </w:pPr>
          </w:p>
        </w:tc>
      </w:tr>
      <w:tr w:rsidR="005E5FED" w:rsidRPr="00441131" w14:paraId="1F4C87C4" w14:textId="77777777" w:rsidTr="005E5FED">
        <w:trPr>
          <w:trHeight w:val="340"/>
        </w:trPr>
        <w:tc>
          <w:tcPr>
            <w:tcW w:w="1980" w:type="dxa"/>
            <w:vAlign w:val="center"/>
          </w:tcPr>
          <w:p w14:paraId="467B820A"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0B3888B0" w14:textId="77777777" w:rsidR="005E5FED" w:rsidRPr="00441131" w:rsidRDefault="005E5FED" w:rsidP="005E5FED">
            <w:pPr>
              <w:pStyle w:val="En-tte"/>
              <w:tabs>
                <w:tab w:val="clear" w:pos="4320"/>
                <w:tab w:val="clear" w:pos="8640"/>
              </w:tabs>
              <w:spacing w:before="0"/>
              <w:jc w:val="center"/>
              <w:rPr>
                <w:sz w:val="24"/>
              </w:rPr>
            </w:pPr>
          </w:p>
        </w:tc>
        <w:tc>
          <w:tcPr>
            <w:tcW w:w="2836" w:type="dxa"/>
            <w:shd w:val="clear" w:color="auto" w:fill="auto"/>
            <w:vAlign w:val="center"/>
          </w:tcPr>
          <w:p w14:paraId="12E06D41" w14:textId="77777777" w:rsidR="005E5FED" w:rsidRPr="00441131" w:rsidRDefault="005E5FED" w:rsidP="005E5FED">
            <w:pPr>
              <w:pStyle w:val="En-tte"/>
              <w:tabs>
                <w:tab w:val="clear" w:pos="4320"/>
                <w:tab w:val="clear" w:pos="8640"/>
              </w:tabs>
              <w:spacing w:before="0"/>
              <w:jc w:val="center"/>
              <w:rPr>
                <w:sz w:val="24"/>
              </w:rPr>
            </w:pPr>
          </w:p>
        </w:tc>
        <w:tc>
          <w:tcPr>
            <w:tcW w:w="3080" w:type="dxa"/>
            <w:vAlign w:val="center"/>
          </w:tcPr>
          <w:p w14:paraId="46CC1B9F" w14:textId="77777777" w:rsidR="005E5FED" w:rsidRPr="00441131" w:rsidRDefault="005E5FED" w:rsidP="005E5FED">
            <w:pPr>
              <w:spacing w:before="0"/>
              <w:ind w:left="0"/>
              <w:jc w:val="left"/>
              <w:rPr>
                <w:rFonts w:ascii="Times New Roman" w:hAnsi="Times New Roman"/>
                <w:sz w:val="24"/>
              </w:rPr>
            </w:pPr>
          </w:p>
        </w:tc>
      </w:tr>
      <w:tr w:rsidR="005E5FED" w:rsidRPr="00441131" w14:paraId="70DD58A2" w14:textId="77777777" w:rsidTr="005E5FED">
        <w:trPr>
          <w:trHeight w:val="340"/>
        </w:trPr>
        <w:tc>
          <w:tcPr>
            <w:tcW w:w="1980" w:type="dxa"/>
            <w:vAlign w:val="center"/>
          </w:tcPr>
          <w:p w14:paraId="56013E59"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08C1B580"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0A5CA8D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1FC55868" w14:textId="77777777" w:rsidR="005E5FED" w:rsidRPr="00441131" w:rsidRDefault="005E5FED" w:rsidP="005E5FED">
            <w:pPr>
              <w:spacing w:before="0"/>
              <w:ind w:left="0"/>
              <w:jc w:val="left"/>
              <w:rPr>
                <w:rFonts w:ascii="Times New Roman" w:hAnsi="Times New Roman"/>
                <w:b/>
                <w:sz w:val="24"/>
              </w:rPr>
            </w:pPr>
          </w:p>
        </w:tc>
      </w:tr>
      <w:tr w:rsidR="005E5FED" w:rsidRPr="00441131" w14:paraId="247A6C37" w14:textId="77777777" w:rsidTr="005E5FED">
        <w:trPr>
          <w:trHeight w:val="340"/>
        </w:trPr>
        <w:tc>
          <w:tcPr>
            <w:tcW w:w="1980" w:type="dxa"/>
            <w:vAlign w:val="center"/>
          </w:tcPr>
          <w:p w14:paraId="769E2A4C"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2CC991BB" w14:textId="77777777" w:rsidR="005E5FED" w:rsidRPr="00441131" w:rsidRDefault="005E5FED" w:rsidP="005E5FED">
            <w:pPr>
              <w:spacing w:before="0"/>
              <w:jc w:val="center"/>
              <w:rPr>
                <w:rFonts w:ascii="Times New Roman" w:hAnsi="Times New Roman"/>
                <w:sz w:val="24"/>
              </w:rPr>
            </w:pPr>
          </w:p>
        </w:tc>
        <w:tc>
          <w:tcPr>
            <w:tcW w:w="2836" w:type="dxa"/>
            <w:shd w:val="clear" w:color="auto" w:fill="auto"/>
            <w:vAlign w:val="center"/>
          </w:tcPr>
          <w:p w14:paraId="4BE890F8" w14:textId="77777777" w:rsidR="005E5FED" w:rsidRPr="00441131" w:rsidRDefault="005E5FED" w:rsidP="005E5FED">
            <w:pPr>
              <w:spacing w:before="0"/>
              <w:jc w:val="center"/>
              <w:rPr>
                <w:rFonts w:ascii="Times New Roman" w:hAnsi="Times New Roman"/>
                <w:sz w:val="24"/>
              </w:rPr>
            </w:pPr>
          </w:p>
        </w:tc>
        <w:tc>
          <w:tcPr>
            <w:tcW w:w="3080" w:type="dxa"/>
            <w:vAlign w:val="center"/>
          </w:tcPr>
          <w:p w14:paraId="340E525C" w14:textId="77777777" w:rsidR="005E5FED" w:rsidRPr="00441131" w:rsidRDefault="005E5FED" w:rsidP="005E5FED">
            <w:pPr>
              <w:spacing w:before="0"/>
              <w:ind w:left="0"/>
              <w:jc w:val="left"/>
              <w:rPr>
                <w:rFonts w:ascii="Times New Roman" w:hAnsi="Times New Roman"/>
                <w:sz w:val="24"/>
              </w:rPr>
            </w:pPr>
          </w:p>
        </w:tc>
      </w:tr>
      <w:tr w:rsidR="005E5FED" w:rsidRPr="00441131" w14:paraId="5BE2A757" w14:textId="77777777" w:rsidTr="005E5FED">
        <w:trPr>
          <w:trHeight w:val="340"/>
        </w:trPr>
        <w:tc>
          <w:tcPr>
            <w:tcW w:w="1980" w:type="dxa"/>
            <w:vAlign w:val="center"/>
          </w:tcPr>
          <w:p w14:paraId="079636D3"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28C20303"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35FA5312"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5F51B03B" w14:textId="77777777" w:rsidR="005E5FED" w:rsidRPr="00441131" w:rsidRDefault="005E5FED" w:rsidP="005E5FED">
            <w:pPr>
              <w:spacing w:before="0"/>
              <w:ind w:left="0"/>
              <w:jc w:val="left"/>
              <w:rPr>
                <w:rFonts w:ascii="Times New Roman" w:hAnsi="Times New Roman"/>
                <w:b/>
                <w:sz w:val="24"/>
              </w:rPr>
            </w:pPr>
          </w:p>
        </w:tc>
      </w:tr>
      <w:tr w:rsidR="005E5FED" w:rsidRPr="00441131" w14:paraId="2889D63C" w14:textId="77777777" w:rsidTr="005E5FED">
        <w:trPr>
          <w:trHeight w:val="340"/>
        </w:trPr>
        <w:tc>
          <w:tcPr>
            <w:tcW w:w="1980" w:type="dxa"/>
            <w:vAlign w:val="center"/>
          </w:tcPr>
          <w:p w14:paraId="213AA1A1"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61575BFA"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6F707264"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47E147BC" w14:textId="77777777" w:rsidR="005E5FED" w:rsidRPr="00441131" w:rsidRDefault="005E5FED" w:rsidP="005E5FED">
            <w:pPr>
              <w:spacing w:before="0"/>
              <w:ind w:left="0"/>
              <w:jc w:val="left"/>
              <w:rPr>
                <w:rFonts w:ascii="Times New Roman" w:hAnsi="Times New Roman"/>
                <w:b/>
                <w:sz w:val="24"/>
              </w:rPr>
            </w:pPr>
          </w:p>
        </w:tc>
      </w:tr>
      <w:tr w:rsidR="005E5FED" w:rsidRPr="00441131" w14:paraId="5E7C0C0B" w14:textId="77777777" w:rsidTr="005E5FED">
        <w:trPr>
          <w:trHeight w:val="340"/>
        </w:trPr>
        <w:tc>
          <w:tcPr>
            <w:tcW w:w="1980" w:type="dxa"/>
            <w:vAlign w:val="center"/>
          </w:tcPr>
          <w:p w14:paraId="4AEC7498"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6C41B8EB"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305FF71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6C96565D" w14:textId="77777777" w:rsidR="005E5FED" w:rsidRPr="00441131" w:rsidRDefault="005E5FED" w:rsidP="005E5FED">
            <w:pPr>
              <w:spacing w:before="0"/>
              <w:ind w:left="0"/>
              <w:jc w:val="left"/>
              <w:rPr>
                <w:rFonts w:ascii="Times New Roman" w:hAnsi="Times New Roman"/>
                <w:b/>
                <w:sz w:val="24"/>
              </w:rPr>
            </w:pPr>
          </w:p>
        </w:tc>
      </w:tr>
      <w:tr w:rsidR="005E5FED" w:rsidRPr="00441131" w14:paraId="775B9E58" w14:textId="77777777" w:rsidTr="005E5FED">
        <w:trPr>
          <w:trHeight w:val="340"/>
        </w:trPr>
        <w:tc>
          <w:tcPr>
            <w:tcW w:w="1980" w:type="dxa"/>
            <w:vAlign w:val="center"/>
          </w:tcPr>
          <w:p w14:paraId="57E6EF51"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5177D0CA"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7C91B177"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7C522B7F" w14:textId="77777777" w:rsidR="005E5FED" w:rsidRPr="00441131" w:rsidRDefault="005E5FED" w:rsidP="005E5FED">
            <w:pPr>
              <w:spacing w:before="0"/>
              <w:ind w:left="0"/>
              <w:jc w:val="left"/>
              <w:rPr>
                <w:rFonts w:ascii="Times New Roman" w:hAnsi="Times New Roman"/>
                <w:b/>
                <w:sz w:val="24"/>
              </w:rPr>
            </w:pPr>
          </w:p>
        </w:tc>
      </w:tr>
      <w:tr w:rsidR="005E5FED" w:rsidRPr="00441131" w14:paraId="1A398F59" w14:textId="77777777" w:rsidTr="005E5FED">
        <w:trPr>
          <w:trHeight w:val="340"/>
        </w:trPr>
        <w:tc>
          <w:tcPr>
            <w:tcW w:w="1980" w:type="dxa"/>
            <w:vAlign w:val="center"/>
          </w:tcPr>
          <w:p w14:paraId="10D695E0"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3406840"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28EC29BB"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709B38B" w14:textId="77777777" w:rsidR="005E5FED" w:rsidRPr="00441131" w:rsidRDefault="005E5FED" w:rsidP="005E5FED">
            <w:pPr>
              <w:spacing w:before="0"/>
              <w:ind w:left="0"/>
              <w:jc w:val="left"/>
              <w:rPr>
                <w:rFonts w:ascii="Times New Roman" w:hAnsi="Times New Roman"/>
                <w:b/>
                <w:sz w:val="24"/>
              </w:rPr>
            </w:pPr>
          </w:p>
        </w:tc>
      </w:tr>
      <w:tr w:rsidR="005E5FED" w:rsidRPr="00441131" w14:paraId="39E17C0F" w14:textId="77777777" w:rsidTr="005E5FED">
        <w:trPr>
          <w:trHeight w:val="340"/>
        </w:trPr>
        <w:tc>
          <w:tcPr>
            <w:tcW w:w="1980" w:type="dxa"/>
            <w:vAlign w:val="center"/>
          </w:tcPr>
          <w:p w14:paraId="2D3D177C"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BBAB4D5"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64B81F7A"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69C6BD5" w14:textId="77777777" w:rsidR="005E5FED" w:rsidRPr="00441131" w:rsidRDefault="005E5FED" w:rsidP="005E5FED">
            <w:pPr>
              <w:spacing w:before="0"/>
              <w:ind w:left="0"/>
              <w:jc w:val="left"/>
              <w:rPr>
                <w:rFonts w:ascii="Times New Roman" w:hAnsi="Times New Roman"/>
                <w:b/>
                <w:sz w:val="24"/>
              </w:rPr>
            </w:pPr>
          </w:p>
        </w:tc>
      </w:tr>
      <w:tr w:rsidR="005E5FED" w:rsidRPr="00441131" w14:paraId="67CE06FE" w14:textId="77777777" w:rsidTr="005E5FED">
        <w:trPr>
          <w:trHeight w:val="340"/>
        </w:trPr>
        <w:tc>
          <w:tcPr>
            <w:tcW w:w="1980" w:type="dxa"/>
            <w:vAlign w:val="center"/>
          </w:tcPr>
          <w:p w14:paraId="1A610F56"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8961F73"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5241440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2CDAFAA3" w14:textId="77777777" w:rsidR="005E5FED" w:rsidRPr="00441131" w:rsidRDefault="005E5FED" w:rsidP="005E5FED">
            <w:pPr>
              <w:spacing w:before="0"/>
              <w:ind w:left="0"/>
              <w:jc w:val="left"/>
              <w:rPr>
                <w:rFonts w:ascii="Times New Roman" w:hAnsi="Times New Roman"/>
                <w:b/>
                <w:sz w:val="24"/>
              </w:rPr>
            </w:pPr>
          </w:p>
        </w:tc>
      </w:tr>
      <w:tr w:rsidR="005E5FED" w:rsidRPr="00441131" w14:paraId="3ECE7284" w14:textId="77777777" w:rsidTr="005E5FED">
        <w:trPr>
          <w:trHeight w:val="340"/>
        </w:trPr>
        <w:tc>
          <w:tcPr>
            <w:tcW w:w="1980" w:type="dxa"/>
            <w:vAlign w:val="center"/>
          </w:tcPr>
          <w:p w14:paraId="65EF3EEC"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264DDF38"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1479280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700A534" w14:textId="77777777" w:rsidR="005E5FED" w:rsidRPr="00441131" w:rsidRDefault="005E5FED" w:rsidP="005E5FED">
            <w:pPr>
              <w:spacing w:before="0"/>
              <w:ind w:left="0"/>
              <w:jc w:val="left"/>
              <w:rPr>
                <w:rFonts w:ascii="Times New Roman" w:hAnsi="Times New Roman"/>
                <w:b/>
                <w:sz w:val="24"/>
              </w:rPr>
            </w:pPr>
          </w:p>
        </w:tc>
      </w:tr>
    </w:tbl>
    <w:p w14:paraId="11FE9531" w14:textId="77777777" w:rsidR="00E4771F" w:rsidRDefault="00E4771F" w:rsidP="00CA137F">
      <w:pPr>
        <w:tabs>
          <w:tab w:val="left" w:pos="1440"/>
        </w:tabs>
        <w:spacing w:before="120" w:after="120"/>
        <w:ind w:left="0"/>
        <w:rPr>
          <w:rFonts w:ascii="Times New Roman" w:hAnsi="Times New Roman"/>
          <w:b/>
          <w:sz w:val="24"/>
          <w:u w:val="single"/>
        </w:rPr>
      </w:pPr>
    </w:p>
    <w:p w14:paraId="7BA9BFF1" w14:textId="18BFD296" w:rsidR="00CA137F" w:rsidRPr="00441131" w:rsidRDefault="00CA137F" w:rsidP="00CA137F">
      <w:pPr>
        <w:tabs>
          <w:tab w:val="left" w:pos="1440"/>
        </w:tabs>
        <w:spacing w:before="120" w:after="120"/>
        <w:ind w:left="0"/>
        <w:rPr>
          <w:rFonts w:ascii="Times New Roman" w:hAnsi="Times New Roman"/>
          <w:b/>
          <w:bCs/>
          <w:iCs/>
          <w:sz w:val="24"/>
        </w:rPr>
      </w:pPr>
      <w:r w:rsidRPr="00441131">
        <w:rPr>
          <w:rFonts w:ascii="Times New Roman" w:hAnsi="Times New Roman"/>
          <w:b/>
          <w:sz w:val="24"/>
          <w:u w:val="single"/>
        </w:rPr>
        <w:t>Clause de non-</w:t>
      </w:r>
      <w:proofErr w:type="gramStart"/>
      <w:r w:rsidRPr="00441131">
        <w:rPr>
          <w:rFonts w:ascii="Times New Roman" w:hAnsi="Times New Roman"/>
          <w:b/>
          <w:sz w:val="24"/>
          <w:u w:val="single"/>
        </w:rPr>
        <w:t>responsabilité:</w:t>
      </w:r>
      <w:proofErr w:type="gramEnd"/>
    </w:p>
    <w:p w14:paraId="68E97C85" w14:textId="77777777" w:rsidR="00CA137F" w:rsidRDefault="00CA137F" w:rsidP="00CA137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Ce document contient des informations confidentielles. Ne distribuez pas ce document sans l'approbation préalable de la direction de l'AIS/AIM de l'État.</w:t>
      </w:r>
    </w:p>
    <w:p w14:paraId="75F1F540" w14:textId="77777777" w:rsidR="005E5FED" w:rsidRPr="00E4771F" w:rsidRDefault="005E5FED" w:rsidP="00CA137F">
      <w:pPr>
        <w:spacing w:before="0"/>
        <w:ind w:left="0"/>
        <w:rPr>
          <w:rFonts w:ascii="Times New Roman" w:hAnsi="Times New Roman"/>
          <w:b/>
          <w:bCs/>
          <w:color w:val="FF0000"/>
          <w:kern w:val="32"/>
          <w:sz w:val="14"/>
          <w:szCs w:val="14"/>
        </w:rPr>
      </w:pPr>
    </w:p>
    <w:p w14:paraId="6A6E3147" w14:textId="77777777" w:rsidR="00E4771F" w:rsidRDefault="00E4771F" w:rsidP="005E5FED">
      <w:pPr>
        <w:pBdr>
          <w:bottom w:val="single" w:sz="4" w:space="1" w:color="auto"/>
        </w:pBdr>
        <w:rPr>
          <w:rFonts w:ascii="Times New Roman" w:hAnsi="Times New Roman"/>
          <w:b/>
          <w:sz w:val="24"/>
        </w:rPr>
      </w:pPr>
      <w:r>
        <w:rPr>
          <w:rFonts w:ascii="Times New Roman" w:hAnsi="Times New Roman"/>
          <w:b/>
          <w:sz w:val="24"/>
        </w:rPr>
        <w:br w:type="page"/>
      </w:r>
    </w:p>
    <w:p w14:paraId="6D98C4B9" w14:textId="77777777" w:rsidR="00E4771F" w:rsidRPr="00E4771F" w:rsidRDefault="00E4771F" w:rsidP="005E5FED">
      <w:pPr>
        <w:pBdr>
          <w:bottom w:val="single" w:sz="4" w:space="1" w:color="auto"/>
        </w:pBdr>
        <w:rPr>
          <w:rFonts w:ascii="Times New Roman" w:hAnsi="Times New Roman"/>
          <w:b/>
          <w:sz w:val="4"/>
          <w:szCs w:val="4"/>
        </w:rPr>
      </w:pPr>
    </w:p>
    <w:p w14:paraId="0B099CA6" w14:textId="206569CE" w:rsidR="005E5FED" w:rsidRPr="00BB6C0A" w:rsidRDefault="005E5FED" w:rsidP="005E5FED">
      <w:pPr>
        <w:pBdr>
          <w:bottom w:val="single" w:sz="4" w:space="1" w:color="auto"/>
        </w:pBdr>
        <w:rPr>
          <w:rFonts w:ascii="Times New Roman" w:hAnsi="Times New Roman"/>
          <w:b/>
          <w:sz w:val="24"/>
        </w:rPr>
      </w:pPr>
      <w:r w:rsidRPr="006B2138">
        <w:rPr>
          <w:rFonts w:ascii="Times New Roman" w:hAnsi="Times New Roman"/>
          <w:b/>
          <w:sz w:val="24"/>
        </w:rPr>
        <w:t>TABLE DES MATIÈRES</w:t>
      </w:r>
    </w:p>
    <w:p w14:paraId="76CA0324" w14:textId="7355E363" w:rsidR="00545A75" w:rsidRDefault="005E5FED">
      <w:pPr>
        <w:pStyle w:val="TM1"/>
        <w:tabs>
          <w:tab w:val="left" w:pos="440"/>
          <w:tab w:val="right" w:leader="dot" w:pos="9620"/>
        </w:tabs>
        <w:rPr>
          <w:rFonts w:asciiTheme="minorHAnsi" w:eastAsiaTheme="minorEastAsia" w:hAnsiTheme="minorHAnsi" w:cstheme="minorBidi"/>
          <w:noProof/>
          <w:sz w:val="22"/>
          <w:szCs w:val="22"/>
          <w:lang w:val="fr-FR" w:eastAsia="fr-FR"/>
        </w:rPr>
      </w:pPr>
      <w:r w:rsidRPr="006B2138">
        <w:rPr>
          <w:b/>
        </w:rPr>
        <w:fldChar w:fldCharType="begin"/>
      </w:r>
      <w:r w:rsidRPr="006B2138">
        <w:rPr>
          <w:b/>
        </w:rPr>
        <w:instrText xml:space="preserve"> TOC \o "1-3" \h \z \u </w:instrText>
      </w:r>
      <w:r w:rsidRPr="006B2138">
        <w:rPr>
          <w:b/>
        </w:rPr>
        <w:fldChar w:fldCharType="separate"/>
      </w:r>
      <w:hyperlink w:anchor="_Toc133388617" w:history="1">
        <w:r w:rsidR="00545A75" w:rsidRPr="00827195">
          <w:rPr>
            <w:rStyle w:val="Lienhypertexte"/>
            <w:noProof/>
          </w:rPr>
          <w:t>1</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OBJET</w:t>
        </w:r>
        <w:r w:rsidR="00545A75">
          <w:rPr>
            <w:noProof/>
            <w:webHidden/>
          </w:rPr>
          <w:tab/>
        </w:r>
        <w:r w:rsidR="00545A75">
          <w:rPr>
            <w:noProof/>
            <w:webHidden/>
          </w:rPr>
          <w:fldChar w:fldCharType="begin"/>
        </w:r>
        <w:r w:rsidR="00545A75">
          <w:rPr>
            <w:noProof/>
            <w:webHidden/>
          </w:rPr>
          <w:instrText xml:space="preserve"> PAGEREF _Toc133388617 \h </w:instrText>
        </w:r>
        <w:r w:rsidR="00545A75">
          <w:rPr>
            <w:noProof/>
            <w:webHidden/>
          </w:rPr>
        </w:r>
        <w:r w:rsidR="00545A75">
          <w:rPr>
            <w:noProof/>
            <w:webHidden/>
          </w:rPr>
          <w:fldChar w:fldCharType="separate"/>
        </w:r>
        <w:r w:rsidR="00545A75">
          <w:rPr>
            <w:noProof/>
            <w:webHidden/>
          </w:rPr>
          <w:t>4</w:t>
        </w:r>
        <w:r w:rsidR="00545A75">
          <w:rPr>
            <w:noProof/>
            <w:webHidden/>
          </w:rPr>
          <w:fldChar w:fldCharType="end"/>
        </w:r>
      </w:hyperlink>
    </w:p>
    <w:p w14:paraId="3EE772D7" w14:textId="1CF40AB8"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18" w:history="1">
        <w:r w:rsidR="00545A75" w:rsidRPr="00827195">
          <w:rPr>
            <w:rStyle w:val="Lienhypertexte"/>
            <w:noProof/>
          </w:rPr>
          <w:t>2</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PORTÉE</w:t>
        </w:r>
        <w:r w:rsidR="00545A75">
          <w:rPr>
            <w:noProof/>
            <w:webHidden/>
          </w:rPr>
          <w:tab/>
        </w:r>
        <w:r w:rsidR="00545A75">
          <w:rPr>
            <w:noProof/>
            <w:webHidden/>
          </w:rPr>
          <w:fldChar w:fldCharType="begin"/>
        </w:r>
        <w:r w:rsidR="00545A75">
          <w:rPr>
            <w:noProof/>
            <w:webHidden/>
          </w:rPr>
          <w:instrText xml:space="preserve"> PAGEREF _Toc133388618 \h </w:instrText>
        </w:r>
        <w:r w:rsidR="00545A75">
          <w:rPr>
            <w:noProof/>
            <w:webHidden/>
          </w:rPr>
        </w:r>
        <w:r w:rsidR="00545A75">
          <w:rPr>
            <w:noProof/>
            <w:webHidden/>
          </w:rPr>
          <w:fldChar w:fldCharType="separate"/>
        </w:r>
        <w:r w:rsidR="00545A75">
          <w:rPr>
            <w:noProof/>
            <w:webHidden/>
          </w:rPr>
          <w:t>4</w:t>
        </w:r>
        <w:r w:rsidR="00545A75">
          <w:rPr>
            <w:noProof/>
            <w:webHidden/>
          </w:rPr>
          <w:fldChar w:fldCharType="end"/>
        </w:r>
      </w:hyperlink>
    </w:p>
    <w:p w14:paraId="502D7833" w14:textId="6E076351"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19" w:history="1">
        <w:r w:rsidR="00545A75" w:rsidRPr="00827195">
          <w:rPr>
            <w:rStyle w:val="Lienhypertexte"/>
            <w:noProof/>
          </w:rPr>
          <w:t>3</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RÉFÉRENCES</w:t>
        </w:r>
        <w:r w:rsidR="00545A75">
          <w:rPr>
            <w:noProof/>
            <w:webHidden/>
          </w:rPr>
          <w:tab/>
        </w:r>
        <w:r w:rsidR="00545A75">
          <w:rPr>
            <w:noProof/>
            <w:webHidden/>
          </w:rPr>
          <w:fldChar w:fldCharType="begin"/>
        </w:r>
        <w:r w:rsidR="00545A75">
          <w:rPr>
            <w:noProof/>
            <w:webHidden/>
          </w:rPr>
          <w:instrText xml:space="preserve"> PAGEREF _Toc133388619 \h </w:instrText>
        </w:r>
        <w:r w:rsidR="00545A75">
          <w:rPr>
            <w:noProof/>
            <w:webHidden/>
          </w:rPr>
        </w:r>
        <w:r w:rsidR="00545A75">
          <w:rPr>
            <w:noProof/>
            <w:webHidden/>
          </w:rPr>
          <w:fldChar w:fldCharType="separate"/>
        </w:r>
        <w:r w:rsidR="00545A75">
          <w:rPr>
            <w:noProof/>
            <w:webHidden/>
          </w:rPr>
          <w:t>4</w:t>
        </w:r>
        <w:r w:rsidR="00545A75">
          <w:rPr>
            <w:noProof/>
            <w:webHidden/>
          </w:rPr>
          <w:fldChar w:fldCharType="end"/>
        </w:r>
      </w:hyperlink>
    </w:p>
    <w:p w14:paraId="7B690B0D" w14:textId="2F5BA98D"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20" w:history="1">
        <w:r w:rsidR="00545A75" w:rsidRPr="00827195">
          <w:rPr>
            <w:rStyle w:val="Lienhypertexte"/>
            <w:noProof/>
          </w:rPr>
          <w:t>4</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TERMINOLOGIE</w:t>
        </w:r>
        <w:r w:rsidR="00545A75">
          <w:rPr>
            <w:noProof/>
            <w:webHidden/>
          </w:rPr>
          <w:tab/>
        </w:r>
        <w:r w:rsidR="00545A75">
          <w:rPr>
            <w:noProof/>
            <w:webHidden/>
          </w:rPr>
          <w:fldChar w:fldCharType="begin"/>
        </w:r>
        <w:r w:rsidR="00545A75">
          <w:rPr>
            <w:noProof/>
            <w:webHidden/>
          </w:rPr>
          <w:instrText xml:space="preserve"> PAGEREF _Toc133388620 \h </w:instrText>
        </w:r>
        <w:r w:rsidR="00545A75">
          <w:rPr>
            <w:noProof/>
            <w:webHidden/>
          </w:rPr>
        </w:r>
        <w:r w:rsidR="00545A75">
          <w:rPr>
            <w:noProof/>
            <w:webHidden/>
          </w:rPr>
          <w:fldChar w:fldCharType="separate"/>
        </w:r>
        <w:r w:rsidR="00545A75">
          <w:rPr>
            <w:noProof/>
            <w:webHidden/>
          </w:rPr>
          <w:t>4</w:t>
        </w:r>
        <w:r w:rsidR="00545A75">
          <w:rPr>
            <w:noProof/>
            <w:webHidden/>
          </w:rPr>
          <w:fldChar w:fldCharType="end"/>
        </w:r>
      </w:hyperlink>
    </w:p>
    <w:p w14:paraId="07D9D95A" w14:textId="425F60B7" w:rsidR="00545A75" w:rsidRDefault="00000000">
      <w:pPr>
        <w:pStyle w:val="TM2"/>
        <w:rPr>
          <w:rFonts w:asciiTheme="minorHAnsi" w:eastAsiaTheme="minorEastAsia" w:hAnsiTheme="minorHAnsi" w:cstheme="minorBidi"/>
          <w:sz w:val="22"/>
          <w:szCs w:val="22"/>
          <w:lang w:val="fr-FR" w:eastAsia="fr-FR"/>
        </w:rPr>
      </w:pPr>
      <w:hyperlink w:anchor="_Toc133388621" w:history="1">
        <w:r w:rsidR="00545A75" w:rsidRPr="00827195">
          <w:rPr>
            <w:rStyle w:val="Lienhypertexte"/>
          </w:rPr>
          <w:t>4.1</w:t>
        </w:r>
        <w:r w:rsidR="00545A75">
          <w:rPr>
            <w:rFonts w:asciiTheme="minorHAnsi" w:eastAsiaTheme="minorEastAsia" w:hAnsiTheme="minorHAnsi" w:cstheme="minorBidi"/>
            <w:sz w:val="22"/>
            <w:szCs w:val="22"/>
            <w:lang w:val="fr-FR" w:eastAsia="fr-FR"/>
          </w:rPr>
          <w:tab/>
        </w:r>
        <w:r w:rsidR="00545A75" w:rsidRPr="00827195">
          <w:rPr>
            <w:rStyle w:val="Lienhypertexte"/>
          </w:rPr>
          <w:t>Abréviations</w:t>
        </w:r>
        <w:r w:rsidR="00545A75">
          <w:rPr>
            <w:webHidden/>
          </w:rPr>
          <w:tab/>
        </w:r>
        <w:r w:rsidR="00545A75">
          <w:rPr>
            <w:webHidden/>
          </w:rPr>
          <w:fldChar w:fldCharType="begin"/>
        </w:r>
        <w:r w:rsidR="00545A75">
          <w:rPr>
            <w:webHidden/>
          </w:rPr>
          <w:instrText xml:space="preserve"> PAGEREF _Toc133388621 \h </w:instrText>
        </w:r>
        <w:r w:rsidR="00545A75">
          <w:rPr>
            <w:webHidden/>
          </w:rPr>
        </w:r>
        <w:r w:rsidR="00545A75">
          <w:rPr>
            <w:webHidden/>
          </w:rPr>
          <w:fldChar w:fldCharType="separate"/>
        </w:r>
        <w:r w:rsidR="00545A75">
          <w:rPr>
            <w:webHidden/>
          </w:rPr>
          <w:t>5</w:t>
        </w:r>
        <w:r w:rsidR="00545A75">
          <w:rPr>
            <w:webHidden/>
          </w:rPr>
          <w:fldChar w:fldCharType="end"/>
        </w:r>
      </w:hyperlink>
    </w:p>
    <w:p w14:paraId="4B740D43" w14:textId="7D9F3683"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22" w:history="1">
        <w:r w:rsidR="00545A75" w:rsidRPr="00827195">
          <w:rPr>
            <w:rStyle w:val="Lienhypertexte"/>
            <w:noProof/>
          </w:rPr>
          <w:t>5</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RESPONSABILITÉS</w:t>
        </w:r>
        <w:r w:rsidR="00545A75">
          <w:rPr>
            <w:noProof/>
            <w:webHidden/>
          </w:rPr>
          <w:tab/>
        </w:r>
        <w:r w:rsidR="00545A75">
          <w:rPr>
            <w:noProof/>
            <w:webHidden/>
          </w:rPr>
          <w:fldChar w:fldCharType="begin"/>
        </w:r>
        <w:r w:rsidR="00545A75">
          <w:rPr>
            <w:noProof/>
            <w:webHidden/>
          </w:rPr>
          <w:instrText xml:space="preserve"> PAGEREF _Toc133388622 \h </w:instrText>
        </w:r>
        <w:r w:rsidR="00545A75">
          <w:rPr>
            <w:noProof/>
            <w:webHidden/>
          </w:rPr>
        </w:r>
        <w:r w:rsidR="00545A75">
          <w:rPr>
            <w:noProof/>
            <w:webHidden/>
          </w:rPr>
          <w:fldChar w:fldCharType="separate"/>
        </w:r>
        <w:r w:rsidR="00545A75">
          <w:rPr>
            <w:noProof/>
            <w:webHidden/>
          </w:rPr>
          <w:t>6</w:t>
        </w:r>
        <w:r w:rsidR="00545A75">
          <w:rPr>
            <w:noProof/>
            <w:webHidden/>
          </w:rPr>
          <w:fldChar w:fldCharType="end"/>
        </w:r>
      </w:hyperlink>
    </w:p>
    <w:p w14:paraId="3E2DACB1" w14:textId="5F6C0375"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23" w:history="1">
        <w:r w:rsidR="00545A75" w:rsidRPr="00827195">
          <w:rPr>
            <w:rStyle w:val="Lienhypertexte"/>
            <w:noProof/>
          </w:rPr>
          <w:t>6</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Détails de la PROCÉDURE</w:t>
        </w:r>
        <w:r w:rsidR="00545A75">
          <w:rPr>
            <w:noProof/>
            <w:webHidden/>
          </w:rPr>
          <w:tab/>
        </w:r>
        <w:r w:rsidR="00545A75">
          <w:rPr>
            <w:noProof/>
            <w:webHidden/>
          </w:rPr>
          <w:fldChar w:fldCharType="begin"/>
        </w:r>
        <w:r w:rsidR="00545A75">
          <w:rPr>
            <w:noProof/>
            <w:webHidden/>
          </w:rPr>
          <w:instrText xml:space="preserve"> PAGEREF _Toc133388623 \h </w:instrText>
        </w:r>
        <w:r w:rsidR="00545A75">
          <w:rPr>
            <w:noProof/>
            <w:webHidden/>
          </w:rPr>
        </w:r>
        <w:r w:rsidR="00545A75">
          <w:rPr>
            <w:noProof/>
            <w:webHidden/>
          </w:rPr>
          <w:fldChar w:fldCharType="separate"/>
        </w:r>
        <w:r w:rsidR="00545A75">
          <w:rPr>
            <w:noProof/>
            <w:webHidden/>
          </w:rPr>
          <w:t>7</w:t>
        </w:r>
        <w:r w:rsidR="00545A75">
          <w:rPr>
            <w:noProof/>
            <w:webHidden/>
          </w:rPr>
          <w:fldChar w:fldCharType="end"/>
        </w:r>
      </w:hyperlink>
    </w:p>
    <w:p w14:paraId="7946C49C" w14:textId="5342C3F1" w:rsidR="00545A75" w:rsidRDefault="00000000">
      <w:pPr>
        <w:pStyle w:val="TM2"/>
        <w:rPr>
          <w:rFonts w:asciiTheme="minorHAnsi" w:eastAsiaTheme="minorEastAsia" w:hAnsiTheme="minorHAnsi" w:cstheme="minorBidi"/>
          <w:sz w:val="22"/>
          <w:szCs w:val="22"/>
          <w:lang w:val="fr-FR" w:eastAsia="fr-FR"/>
        </w:rPr>
      </w:pPr>
      <w:hyperlink w:anchor="_Toc133388624" w:history="1">
        <w:r w:rsidR="00545A75" w:rsidRPr="00827195">
          <w:rPr>
            <w:rStyle w:val="Lienhypertexte"/>
          </w:rPr>
          <w:t>6.1</w:t>
        </w:r>
        <w:r w:rsidR="00545A75">
          <w:rPr>
            <w:rFonts w:asciiTheme="minorHAnsi" w:eastAsiaTheme="minorEastAsia" w:hAnsiTheme="minorHAnsi" w:cstheme="minorBidi"/>
            <w:sz w:val="22"/>
            <w:szCs w:val="22"/>
            <w:lang w:val="fr-FR" w:eastAsia="fr-FR"/>
          </w:rPr>
          <w:tab/>
        </w:r>
        <w:r w:rsidR="00545A75" w:rsidRPr="00827195">
          <w:rPr>
            <w:rStyle w:val="Lienhypertexte"/>
          </w:rPr>
          <w:t>Surveillance et mesure du SMQ</w:t>
        </w:r>
        <w:r w:rsidR="00545A75">
          <w:rPr>
            <w:webHidden/>
          </w:rPr>
          <w:tab/>
        </w:r>
        <w:r w:rsidR="00545A75">
          <w:rPr>
            <w:webHidden/>
          </w:rPr>
          <w:fldChar w:fldCharType="begin"/>
        </w:r>
        <w:r w:rsidR="00545A75">
          <w:rPr>
            <w:webHidden/>
          </w:rPr>
          <w:instrText xml:space="preserve"> PAGEREF _Toc133388624 \h </w:instrText>
        </w:r>
        <w:r w:rsidR="00545A75">
          <w:rPr>
            <w:webHidden/>
          </w:rPr>
        </w:r>
        <w:r w:rsidR="00545A75">
          <w:rPr>
            <w:webHidden/>
          </w:rPr>
          <w:fldChar w:fldCharType="separate"/>
        </w:r>
        <w:r w:rsidR="00545A75">
          <w:rPr>
            <w:webHidden/>
          </w:rPr>
          <w:t>7</w:t>
        </w:r>
        <w:r w:rsidR="00545A75">
          <w:rPr>
            <w:webHidden/>
          </w:rPr>
          <w:fldChar w:fldCharType="end"/>
        </w:r>
      </w:hyperlink>
    </w:p>
    <w:p w14:paraId="2AF18B5C" w14:textId="51036531" w:rsidR="00545A75" w:rsidRDefault="00000000">
      <w:pPr>
        <w:pStyle w:val="TM2"/>
        <w:rPr>
          <w:rFonts w:asciiTheme="minorHAnsi" w:eastAsiaTheme="minorEastAsia" w:hAnsiTheme="minorHAnsi" w:cstheme="minorBidi"/>
          <w:sz w:val="22"/>
          <w:szCs w:val="22"/>
          <w:lang w:val="fr-FR" w:eastAsia="fr-FR"/>
        </w:rPr>
      </w:pPr>
      <w:hyperlink w:anchor="_Toc133388625" w:history="1">
        <w:r w:rsidR="00545A75" w:rsidRPr="00827195">
          <w:rPr>
            <w:rStyle w:val="Lienhypertexte"/>
          </w:rPr>
          <w:t>6.2</w:t>
        </w:r>
        <w:r w:rsidR="00545A75">
          <w:rPr>
            <w:rFonts w:asciiTheme="minorHAnsi" w:eastAsiaTheme="minorEastAsia" w:hAnsiTheme="minorHAnsi" w:cstheme="minorBidi"/>
            <w:sz w:val="22"/>
            <w:szCs w:val="22"/>
            <w:lang w:val="fr-FR" w:eastAsia="fr-FR"/>
          </w:rPr>
          <w:tab/>
        </w:r>
        <w:r w:rsidR="00545A75" w:rsidRPr="00827195">
          <w:rPr>
            <w:rStyle w:val="Lienhypertexte"/>
          </w:rPr>
          <w:t>Enquête de satisfaction de l'utilisateur prévu suivant</w:t>
        </w:r>
        <w:r w:rsidR="00545A75">
          <w:rPr>
            <w:webHidden/>
          </w:rPr>
          <w:tab/>
        </w:r>
        <w:r w:rsidR="00545A75">
          <w:rPr>
            <w:webHidden/>
          </w:rPr>
          <w:fldChar w:fldCharType="begin"/>
        </w:r>
        <w:r w:rsidR="00545A75">
          <w:rPr>
            <w:webHidden/>
          </w:rPr>
          <w:instrText xml:space="preserve"> PAGEREF _Toc133388625 \h </w:instrText>
        </w:r>
        <w:r w:rsidR="00545A75">
          <w:rPr>
            <w:webHidden/>
          </w:rPr>
        </w:r>
        <w:r w:rsidR="00545A75">
          <w:rPr>
            <w:webHidden/>
          </w:rPr>
          <w:fldChar w:fldCharType="separate"/>
        </w:r>
        <w:r w:rsidR="00545A75">
          <w:rPr>
            <w:webHidden/>
          </w:rPr>
          <w:t>7</w:t>
        </w:r>
        <w:r w:rsidR="00545A75">
          <w:rPr>
            <w:webHidden/>
          </w:rPr>
          <w:fldChar w:fldCharType="end"/>
        </w:r>
      </w:hyperlink>
    </w:p>
    <w:p w14:paraId="0F7C1779" w14:textId="21628598" w:rsidR="00545A75" w:rsidRDefault="00000000">
      <w:pPr>
        <w:pStyle w:val="TM2"/>
        <w:rPr>
          <w:rFonts w:asciiTheme="minorHAnsi" w:eastAsiaTheme="minorEastAsia" w:hAnsiTheme="minorHAnsi" w:cstheme="minorBidi"/>
          <w:sz w:val="22"/>
          <w:szCs w:val="22"/>
          <w:lang w:val="fr-FR" w:eastAsia="fr-FR"/>
        </w:rPr>
      </w:pPr>
      <w:hyperlink w:anchor="_Toc133388626" w:history="1">
        <w:r w:rsidR="00545A75" w:rsidRPr="00827195">
          <w:rPr>
            <w:rStyle w:val="Lienhypertexte"/>
          </w:rPr>
          <w:t>6.3</w:t>
        </w:r>
        <w:r w:rsidR="00545A75">
          <w:rPr>
            <w:rFonts w:asciiTheme="minorHAnsi" w:eastAsiaTheme="minorEastAsia" w:hAnsiTheme="minorHAnsi" w:cstheme="minorBidi"/>
            <w:sz w:val="22"/>
            <w:szCs w:val="22"/>
            <w:lang w:val="fr-FR" w:eastAsia="fr-FR"/>
          </w:rPr>
          <w:tab/>
        </w:r>
        <w:r w:rsidR="00545A75" w:rsidRPr="00827195">
          <w:rPr>
            <w:rStyle w:val="Lienhypertexte"/>
          </w:rPr>
          <w:t>Résumer les données de l'enquête</w:t>
        </w:r>
        <w:r w:rsidR="00545A75">
          <w:rPr>
            <w:webHidden/>
          </w:rPr>
          <w:tab/>
        </w:r>
        <w:r w:rsidR="00545A75">
          <w:rPr>
            <w:webHidden/>
          </w:rPr>
          <w:fldChar w:fldCharType="begin"/>
        </w:r>
        <w:r w:rsidR="00545A75">
          <w:rPr>
            <w:webHidden/>
          </w:rPr>
          <w:instrText xml:space="preserve"> PAGEREF _Toc133388626 \h </w:instrText>
        </w:r>
        <w:r w:rsidR="00545A75">
          <w:rPr>
            <w:webHidden/>
          </w:rPr>
        </w:r>
        <w:r w:rsidR="00545A75">
          <w:rPr>
            <w:webHidden/>
          </w:rPr>
          <w:fldChar w:fldCharType="separate"/>
        </w:r>
        <w:r w:rsidR="00545A75">
          <w:rPr>
            <w:webHidden/>
          </w:rPr>
          <w:t>8</w:t>
        </w:r>
        <w:r w:rsidR="00545A75">
          <w:rPr>
            <w:webHidden/>
          </w:rPr>
          <w:fldChar w:fldCharType="end"/>
        </w:r>
      </w:hyperlink>
    </w:p>
    <w:p w14:paraId="269D48A3" w14:textId="22A8942B" w:rsidR="00545A75" w:rsidRDefault="00000000">
      <w:pPr>
        <w:pStyle w:val="TM2"/>
        <w:rPr>
          <w:rFonts w:asciiTheme="minorHAnsi" w:eastAsiaTheme="minorEastAsia" w:hAnsiTheme="minorHAnsi" w:cstheme="minorBidi"/>
          <w:sz w:val="22"/>
          <w:szCs w:val="22"/>
          <w:lang w:val="fr-FR" w:eastAsia="fr-FR"/>
        </w:rPr>
      </w:pPr>
      <w:hyperlink w:anchor="_Toc133388627" w:history="1">
        <w:r w:rsidR="00545A75" w:rsidRPr="00827195">
          <w:rPr>
            <w:rStyle w:val="Lienhypertexte"/>
          </w:rPr>
          <w:t>6.4</w:t>
        </w:r>
        <w:r w:rsidR="00545A75">
          <w:rPr>
            <w:rFonts w:asciiTheme="minorHAnsi" w:eastAsiaTheme="minorEastAsia" w:hAnsiTheme="minorHAnsi" w:cstheme="minorBidi"/>
            <w:sz w:val="22"/>
            <w:szCs w:val="22"/>
            <w:lang w:val="fr-FR" w:eastAsia="fr-FR"/>
          </w:rPr>
          <w:tab/>
        </w:r>
        <w:r w:rsidR="00545A75" w:rsidRPr="00827195">
          <w:rPr>
            <w:rStyle w:val="Lienhypertexte"/>
          </w:rPr>
          <w:t>Analyse et évaluation</w:t>
        </w:r>
        <w:r w:rsidR="00545A75">
          <w:rPr>
            <w:webHidden/>
          </w:rPr>
          <w:tab/>
        </w:r>
        <w:r w:rsidR="00545A75">
          <w:rPr>
            <w:webHidden/>
          </w:rPr>
          <w:fldChar w:fldCharType="begin"/>
        </w:r>
        <w:r w:rsidR="00545A75">
          <w:rPr>
            <w:webHidden/>
          </w:rPr>
          <w:instrText xml:space="preserve"> PAGEREF _Toc133388627 \h </w:instrText>
        </w:r>
        <w:r w:rsidR="00545A75">
          <w:rPr>
            <w:webHidden/>
          </w:rPr>
        </w:r>
        <w:r w:rsidR="00545A75">
          <w:rPr>
            <w:webHidden/>
          </w:rPr>
          <w:fldChar w:fldCharType="separate"/>
        </w:r>
        <w:r w:rsidR="00545A75">
          <w:rPr>
            <w:webHidden/>
          </w:rPr>
          <w:t>8</w:t>
        </w:r>
        <w:r w:rsidR="00545A75">
          <w:rPr>
            <w:webHidden/>
          </w:rPr>
          <w:fldChar w:fldCharType="end"/>
        </w:r>
      </w:hyperlink>
    </w:p>
    <w:p w14:paraId="7AF85A38" w14:textId="2DF3521E" w:rsidR="00545A75" w:rsidRDefault="00000000">
      <w:pPr>
        <w:pStyle w:val="TM2"/>
        <w:rPr>
          <w:rFonts w:asciiTheme="minorHAnsi" w:eastAsiaTheme="minorEastAsia" w:hAnsiTheme="minorHAnsi" w:cstheme="minorBidi"/>
          <w:sz w:val="22"/>
          <w:szCs w:val="22"/>
          <w:lang w:val="fr-FR" w:eastAsia="fr-FR"/>
        </w:rPr>
      </w:pPr>
      <w:hyperlink w:anchor="_Toc133388628" w:history="1">
        <w:r w:rsidR="00545A75" w:rsidRPr="00827195">
          <w:rPr>
            <w:rStyle w:val="Lienhypertexte"/>
          </w:rPr>
          <w:t>6.5</w:t>
        </w:r>
        <w:r w:rsidR="00545A75">
          <w:rPr>
            <w:rFonts w:asciiTheme="minorHAnsi" w:eastAsiaTheme="minorEastAsia" w:hAnsiTheme="minorHAnsi" w:cstheme="minorBidi"/>
            <w:sz w:val="22"/>
            <w:szCs w:val="22"/>
            <w:lang w:val="fr-FR" w:eastAsia="fr-FR"/>
          </w:rPr>
          <w:tab/>
        </w:r>
        <w:r w:rsidR="00545A75" w:rsidRPr="00827195">
          <w:rPr>
            <w:rStyle w:val="Lienhypertexte"/>
          </w:rPr>
          <w:t>Surveillance, mesure, analyse et évaluation</w:t>
        </w:r>
        <w:r w:rsidR="00545A75">
          <w:rPr>
            <w:webHidden/>
          </w:rPr>
          <w:tab/>
        </w:r>
        <w:r w:rsidR="00545A75">
          <w:rPr>
            <w:webHidden/>
          </w:rPr>
          <w:fldChar w:fldCharType="begin"/>
        </w:r>
        <w:r w:rsidR="00545A75">
          <w:rPr>
            <w:webHidden/>
          </w:rPr>
          <w:instrText xml:space="preserve"> PAGEREF _Toc133388628 \h </w:instrText>
        </w:r>
        <w:r w:rsidR="00545A75">
          <w:rPr>
            <w:webHidden/>
          </w:rPr>
        </w:r>
        <w:r w:rsidR="00545A75">
          <w:rPr>
            <w:webHidden/>
          </w:rPr>
          <w:fldChar w:fldCharType="separate"/>
        </w:r>
        <w:r w:rsidR="00545A75">
          <w:rPr>
            <w:webHidden/>
          </w:rPr>
          <w:t>9</w:t>
        </w:r>
        <w:r w:rsidR="00545A75">
          <w:rPr>
            <w:webHidden/>
          </w:rPr>
          <w:fldChar w:fldCharType="end"/>
        </w:r>
      </w:hyperlink>
    </w:p>
    <w:p w14:paraId="24AA21B6" w14:textId="29FAF143" w:rsidR="00545A75" w:rsidRDefault="00000000">
      <w:pPr>
        <w:pStyle w:val="TM2"/>
        <w:rPr>
          <w:rFonts w:asciiTheme="minorHAnsi" w:eastAsiaTheme="minorEastAsia" w:hAnsiTheme="minorHAnsi" w:cstheme="minorBidi"/>
          <w:sz w:val="22"/>
          <w:szCs w:val="22"/>
          <w:lang w:val="fr-FR" w:eastAsia="fr-FR"/>
        </w:rPr>
      </w:pPr>
      <w:hyperlink w:anchor="_Toc133388629" w:history="1">
        <w:r w:rsidR="00545A75" w:rsidRPr="00827195">
          <w:rPr>
            <w:rStyle w:val="Lienhypertexte"/>
          </w:rPr>
          <w:t>6.6</w:t>
        </w:r>
        <w:r w:rsidR="00545A75">
          <w:rPr>
            <w:rFonts w:asciiTheme="minorHAnsi" w:eastAsiaTheme="minorEastAsia" w:hAnsiTheme="minorHAnsi" w:cstheme="minorBidi"/>
            <w:sz w:val="22"/>
            <w:szCs w:val="22"/>
            <w:lang w:val="fr-FR" w:eastAsia="fr-FR"/>
          </w:rPr>
          <w:tab/>
        </w:r>
        <w:r w:rsidR="00545A75" w:rsidRPr="00827195">
          <w:rPr>
            <w:rStyle w:val="Lienhypertexte"/>
          </w:rPr>
          <w:t>Documentation</w:t>
        </w:r>
        <w:r w:rsidR="00545A75">
          <w:rPr>
            <w:webHidden/>
          </w:rPr>
          <w:tab/>
        </w:r>
        <w:r w:rsidR="00545A75">
          <w:rPr>
            <w:webHidden/>
          </w:rPr>
          <w:fldChar w:fldCharType="begin"/>
        </w:r>
        <w:r w:rsidR="00545A75">
          <w:rPr>
            <w:webHidden/>
          </w:rPr>
          <w:instrText xml:space="preserve"> PAGEREF _Toc133388629 \h </w:instrText>
        </w:r>
        <w:r w:rsidR="00545A75">
          <w:rPr>
            <w:webHidden/>
          </w:rPr>
        </w:r>
        <w:r w:rsidR="00545A75">
          <w:rPr>
            <w:webHidden/>
          </w:rPr>
          <w:fldChar w:fldCharType="separate"/>
        </w:r>
        <w:r w:rsidR="00545A75">
          <w:rPr>
            <w:webHidden/>
          </w:rPr>
          <w:t>10</w:t>
        </w:r>
        <w:r w:rsidR="00545A75">
          <w:rPr>
            <w:webHidden/>
          </w:rPr>
          <w:fldChar w:fldCharType="end"/>
        </w:r>
      </w:hyperlink>
    </w:p>
    <w:p w14:paraId="2DDC1743" w14:textId="73BCBBF0" w:rsidR="00545A75" w:rsidRDefault="00000000">
      <w:pPr>
        <w:pStyle w:val="TM1"/>
        <w:tabs>
          <w:tab w:val="left" w:pos="440"/>
          <w:tab w:val="right" w:leader="dot" w:pos="9620"/>
        </w:tabs>
        <w:rPr>
          <w:rFonts w:asciiTheme="minorHAnsi" w:eastAsiaTheme="minorEastAsia" w:hAnsiTheme="minorHAnsi" w:cstheme="minorBidi"/>
          <w:noProof/>
          <w:sz w:val="22"/>
          <w:szCs w:val="22"/>
          <w:lang w:val="fr-FR" w:eastAsia="fr-FR"/>
        </w:rPr>
      </w:pPr>
      <w:hyperlink w:anchor="_Toc133388630" w:history="1">
        <w:r w:rsidR="00545A75" w:rsidRPr="00827195">
          <w:rPr>
            <w:rStyle w:val="Lienhypertexte"/>
            <w:noProof/>
          </w:rPr>
          <w:t>7</w:t>
        </w:r>
        <w:r w:rsidR="00545A75">
          <w:rPr>
            <w:rFonts w:asciiTheme="minorHAnsi" w:eastAsiaTheme="minorEastAsia" w:hAnsiTheme="minorHAnsi" w:cstheme="minorBidi"/>
            <w:noProof/>
            <w:sz w:val="22"/>
            <w:szCs w:val="22"/>
            <w:lang w:val="fr-FR" w:eastAsia="fr-FR"/>
          </w:rPr>
          <w:tab/>
        </w:r>
        <w:r w:rsidR="00545A75" w:rsidRPr="00827195">
          <w:rPr>
            <w:rStyle w:val="Lienhypertexte"/>
            <w:noProof/>
          </w:rPr>
          <w:t>DOCUMENTS ET FORMULAIRES CONNEXES</w:t>
        </w:r>
        <w:r w:rsidR="00545A75">
          <w:rPr>
            <w:noProof/>
            <w:webHidden/>
          </w:rPr>
          <w:tab/>
        </w:r>
        <w:r w:rsidR="00545A75">
          <w:rPr>
            <w:noProof/>
            <w:webHidden/>
          </w:rPr>
          <w:fldChar w:fldCharType="begin"/>
        </w:r>
        <w:r w:rsidR="00545A75">
          <w:rPr>
            <w:noProof/>
            <w:webHidden/>
          </w:rPr>
          <w:instrText xml:space="preserve"> PAGEREF _Toc133388630 \h </w:instrText>
        </w:r>
        <w:r w:rsidR="00545A75">
          <w:rPr>
            <w:noProof/>
            <w:webHidden/>
          </w:rPr>
        </w:r>
        <w:r w:rsidR="00545A75">
          <w:rPr>
            <w:noProof/>
            <w:webHidden/>
          </w:rPr>
          <w:fldChar w:fldCharType="separate"/>
        </w:r>
        <w:r w:rsidR="00545A75">
          <w:rPr>
            <w:noProof/>
            <w:webHidden/>
          </w:rPr>
          <w:t>10</w:t>
        </w:r>
        <w:r w:rsidR="00545A75">
          <w:rPr>
            <w:noProof/>
            <w:webHidden/>
          </w:rPr>
          <w:fldChar w:fldCharType="end"/>
        </w:r>
      </w:hyperlink>
    </w:p>
    <w:p w14:paraId="3A358865" w14:textId="6F753E80" w:rsidR="005E5FED" w:rsidRDefault="005E5FED" w:rsidP="005E5FED">
      <w:pPr>
        <w:spacing w:before="0"/>
        <w:ind w:left="0"/>
        <w:rPr>
          <w:rFonts w:ascii="Times New Roman" w:hAnsi="Times New Roman"/>
          <w:b/>
          <w:bCs/>
          <w:color w:val="FF0000"/>
          <w:kern w:val="32"/>
          <w:sz w:val="24"/>
        </w:rPr>
        <w:sectPr w:rsidR="005E5FED" w:rsidSect="006D0679">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B2138">
        <w:rPr>
          <w:b/>
        </w:rPr>
        <w:fldChar w:fldCharType="end"/>
      </w:r>
    </w:p>
    <w:p w14:paraId="32BE70AC" w14:textId="7702B664" w:rsidR="00CA137F" w:rsidRPr="00E0491B" w:rsidRDefault="00E4771F" w:rsidP="00CA137F">
      <w:pPr>
        <w:pStyle w:val="Titre1"/>
      </w:pPr>
      <w:bookmarkStart w:id="0" w:name="_Toc133388617"/>
      <w:r>
        <w:lastRenderedPageBreak/>
        <w:t>OBJET</w:t>
      </w:r>
      <w:bookmarkEnd w:id="0"/>
    </w:p>
    <w:p w14:paraId="041BCAC7" w14:textId="046315F6" w:rsidR="00356568" w:rsidRPr="00E0491B" w:rsidRDefault="005A4315" w:rsidP="00356568">
      <w:pPr>
        <w:spacing w:after="240" w:line="276" w:lineRule="auto"/>
        <w:rPr>
          <w:rFonts w:ascii="Times New Roman" w:hAnsi="Times New Roman"/>
          <w:sz w:val="24"/>
        </w:rPr>
      </w:pPr>
      <w:r w:rsidRPr="005A4315">
        <w:rPr>
          <w:rFonts w:ascii="Times New Roman" w:hAnsi="Times New Roman"/>
          <w:sz w:val="24"/>
        </w:rPr>
        <w:t xml:space="preserve">Cette procédure établit le processus de surveillance, de mesure, d'analyse et d'évaluation du système de </w:t>
      </w:r>
      <w:r w:rsidR="00545A75">
        <w:rPr>
          <w:rFonts w:ascii="Times New Roman" w:hAnsi="Times New Roman"/>
          <w:sz w:val="24"/>
        </w:rPr>
        <w:t>management</w:t>
      </w:r>
      <w:r w:rsidRPr="005A4315">
        <w:rPr>
          <w:rFonts w:ascii="Times New Roman" w:hAnsi="Times New Roman"/>
          <w:sz w:val="24"/>
        </w:rPr>
        <w:t xml:space="preserve"> de la qualité (SMQ) de l'AIS/AIM de l'État pour favoriser l'amélioration continue. Il définit également les méthodes d'obtention, de surveillance et d'examen de la perception du prochain utilisateur prévu concernant les produits et services AIS/AIM de l'État.</w:t>
      </w:r>
    </w:p>
    <w:p w14:paraId="2F90E5F2" w14:textId="77777777" w:rsidR="00CA137F" w:rsidRPr="00E0491B" w:rsidRDefault="00CA137F" w:rsidP="00CA137F">
      <w:pPr>
        <w:pStyle w:val="Titre1"/>
      </w:pPr>
      <w:bookmarkStart w:id="1" w:name="_Toc133388618"/>
      <w:r w:rsidRPr="00E0491B">
        <w:t>PORTÉE</w:t>
      </w:r>
      <w:bookmarkEnd w:id="1"/>
    </w:p>
    <w:p w14:paraId="64D2331A" w14:textId="1D77AF11" w:rsidR="00CA137F" w:rsidRDefault="00CA137F" w:rsidP="00CA137F">
      <w:pPr>
        <w:spacing w:after="240" w:line="276" w:lineRule="auto"/>
        <w:rPr>
          <w:rFonts w:ascii="Times New Roman" w:hAnsi="Times New Roman"/>
          <w:sz w:val="24"/>
        </w:rPr>
      </w:pPr>
      <w:r w:rsidRPr="00E0491B">
        <w:rPr>
          <w:rFonts w:ascii="Times New Roman" w:hAnsi="Times New Roman"/>
          <w:sz w:val="24"/>
        </w:rPr>
        <w:t>Cette procédure s'applique à toutes les activités dans le cadre du système national de gestion de la qualité AIS/AIM ainsi qu'aux prochains utilisateurs prévus.</w:t>
      </w:r>
    </w:p>
    <w:p w14:paraId="6EFF6381" w14:textId="6400E082" w:rsidR="00CA137F" w:rsidRPr="00E0491B" w:rsidRDefault="00CA137F" w:rsidP="00CA137F">
      <w:pPr>
        <w:pStyle w:val="Titre1"/>
      </w:pPr>
      <w:bookmarkStart w:id="2" w:name="_Toc133388619"/>
      <w:r w:rsidRPr="00E0491B">
        <w:t>RÉFÉRENCES</w:t>
      </w:r>
      <w:bookmarkEnd w:id="2"/>
    </w:p>
    <w:p w14:paraId="56993DC1" w14:textId="6B0187F0" w:rsidR="00CA137F" w:rsidRDefault="00CA137F" w:rsidP="00CA137F">
      <w:pPr>
        <w:pStyle w:val="Paragraphedeliste"/>
        <w:numPr>
          <w:ilvl w:val="0"/>
          <w:numId w:val="3"/>
        </w:numPr>
        <w:spacing w:after="240"/>
        <w:rPr>
          <w:rFonts w:ascii="Times New Roman" w:hAnsi="Times New Roman"/>
          <w:sz w:val="24"/>
        </w:rPr>
      </w:pPr>
      <w:r w:rsidRPr="00210BB2">
        <w:rPr>
          <w:rFonts w:ascii="Times New Roman" w:hAnsi="Times New Roman"/>
          <w:sz w:val="24"/>
        </w:rPr>
        <w:t xml:space="preserve">Ce document couvre la clause 9.1 de la norme internationale ISO </w:t>
      </w:r>
      <w:proofErr w:type="gramStart"/>
      <w:r w:rsidRPr="00210BB2">
        <w:rPr>
          <w:rFonts w:ascii="Times New Roman" w:hAnsi="Times New Roman"/>
          <w:sz w:val="24"/>
        </w:rPr>
        <w:t>9001:</w:t>
      </w:r>
      <w:proofErr w:type="gramEnd"/>
      <w:r w:rsidRPr="00210BB2">
        <w:rPr>
          <w:rFonts w:ascii="Times New Roman" w:hAnsi="Times New Roman"/>
          <w:sz w:val="24"/>
        </w:rPr>
        <w:t>2015</w:t>
      </w:r>
    </w:p>
    <w:p w14:paraId="425185DA" w14:textId="7CFC02BA" w:rsidR="00356568" w:rsidRDefault="00356568" w:rsidP="00CA137F">
      <w:pPr>
        <w:pStyle w:val="Paragraphedeliste"/>
        <w:numPr>
          <w:ilvl w:val="0"/>
          <w:numId w:val="3"/>
        </w:numPr>
        <w:spacing w:after="240"/>
        <w:rPr>
          <w:rFonts w:ascii="Times New Roman" w:hAnsi="Times New Roman"/>
          <w:sz w:val="24"/>
        </w:rPr>
      </w:pPr>
      <w:r w:rsidRPr="00210BB2">
        <w:rPr>
          <w:rFonts w:ascii="Times New Roman" w:hAnsi="Times New Roman"/>
          <w:sz w:val="24"/>
        </w:rPr>
        <w:t xml:space="preserve">Ce document couvre les clauses 5.1.2 et 9.1.2 de la norme internationale ISO </w:t>
      </w:r>
      <w:proofErr w:type="gramStart"/>
      <w:r w:rsidRPr="00210BB2">
        <w:rPr>
          <w:rFonts w:ascii="Times New Roman" w:hAnsi="Times New Roman"/>
          <w:sz w:val="24"/>
        </w:rPr>
        <w:t>9001:</w:t>
      </w:r>
      <w:proofErr w:type="gramEnd"/>
      <w:r w:rsidRPr="00210BB2">
        <w:rPr>
          <w:rFonts w:ascii="Times New Roman" w:hAnsi="Times New Roman"/>
          <w:sz w:val="24"/>
        </w:rPr>
        <w:t>2015</w:t>
      </w:r>
    </w:p>
    <w:p w14:paraId="558AA3FA" w14:textId="54708DC8" w:rsidR="00A05872" w:rsidRDefault="005E5FED" w:rsidP="00CA137F">
      <w:pPr>
        <w:pStyle w:val="Paragraphedeliste"/>
        <w:numPr>
          <w:ilvl w:val="0"/>
          <w:numId w:val="3"/>
        </w:numPr>
        <w:spacing w:after="240"/>
        <w:rPr>
          <w:rFonts w:ascii="Times New Roman" w:hAnsi="Times New Roman"/>
          <w:sz w:val="24"/>
        </w:rPr>
      </w:pPr>
      <w:r>
        <w:rPr>
          <w:rFonts w:ascii="Times New Roman" w:hAnsi="Times New Roman"/>
          <w:sz w:val="24"/>
        </w:rPr>
        <w:t>Manuel d'exploitation AIS/AIM</w:t>
      </w:r>
    </w:p>
    <w:p w14:paraId="427D9A5A" w14:textId="77247B13" w:rsidR="005E5FED" w:rsidRPr="00E4771F" w:rsidRDefault="005E5FED" w:rsidP="005E5FED">
      <w:pPr>
        <w:pStyle w:val="Paragraphedeliste"/>
        <w:numPr>
          <w:ilvl w:val="0"/>
          <w:numId w:val="3"/>
        </w:numPr>
        <w:spacing w:after="240"/>
        <w:rPr>
          <w:rFonts w:ascii="Times New Roman" w:hAnsi="Times New Roman"/>
          <w:sz w:val="24"/>
          <w:lang w:val="fr-FR"/>
        </w:rPr>
      </w:pPr>
      <w:r w:rsidRPr="00E4771F">
        <w:rPr>
          <w:rFonts w:ascii="Times New Roman" w:hAnsi="Times New Roman"/>
          <w:sz w:val="24"/>
          <w:lang w:val="fr-FR"/>
        </w:rPr>
        <w:t>Annexe 15</w:t>
      </w:r>
      <w:r w:rsidR="00C268B3">
        <w:rPr>
          <w:rFonts w:ascii="Times New Roman" w:hAnsi="Times New Roman"/>
          <w:sz w:val="24"/>
          <w:lang w:val="fr-FR"/>
        </w:rPr>
        <w:t xml:space="preserve"> de l’OACI</w:t>
      </w:r>
      <w:r w:rsidRPr="00E4771F">
        <w:rPr>
          <w:rFonts w:ascii="Times New Roman" w:hAnsi="Times New Roman"/>
          <w:sz w:val="24"/>
          <w:lang w:val="fr-FR"/>
        </w:rPr>
        <w:t>, Services d'information aéronautique, seizième édition - juillet 2018 (amendement 42)</w:t>
      </w:r>
    </w:p>
    <w:p w14:paraId="4F3A97EA" w14:textId="1EEA675B" w:rsidR="005E5FED" w:rsidRPr="00E4771F" w:rsidRDefault="005E5FED" w:rsidP="005E5FED">
      <w:pPr>
        <w:pStyle w:val="Paragraphedeliste"/>
        <w:numPr>
          <w:ilvl w:val="0"/>
          <w:numId w:val="3"/>
        </w:numPr>
        <w:spacing w:after="240"/>
        <w:rPr>
          <w:rFonts w:ascii="Times New Roman" w:hAnsi="Times New Roman"/>
          <w:sz w:val="24"/>
          <w:lang w:val="fr-FR"/>
        </w:rPr>
      </w:pPr>
      <w:r w:rsidRPr="00E4771F">
        <w:rPr>
          <w:rFonts w:ascii="Times New Roman" w:hAnsi="Times New Roman"/>
          <w:sz w:val="24"/>
          <w:lang w:val="fr-FR"/>
        </w:rPr>
        <w:t xml:space="preserve">Doc </w:t>
      </w:r>
      <w:r w:rsidR="00C268B3">
        <w:rPr>
          <w:rFonts w:ascii="Times New Roman" w:hAnsi="Times New Roman"/>
          <w:sz w:val="24"/>
          <w:lang w:val="fr-FR"/>
        </w:rPr>
        <w:t xml:space="preserve">OACI </w:t>
      </w:r>
      <w:r w:rsidRPr="00E4771F">
        <w:rPr>
          <w:rFonts w:ascii="Times New Roman" w:hAnsi="Times New Roman"/>
          <w:sz w:val="24"/>
          <w:lang w:val="fr-FR"/>
        </w:rPr>
        <w:t>9839, Manuel sur le système de gestion de la qualité des services d'information aéronautique, première édition -2022</w:t>
      </w:r>
    </w:p>
    <w:p w14:paraId="507FD21B" w14:textId="77777777" w:rsidR="00CA137F" w:rsidRPr="00E0491B" w:rsidRDefault="00CA137F" w:rsidP="00CA137F">
      <w:pPr>
        <w:pStyle w:val="Titre1"/>
      </w:pPr>
      <w:bookmarkStart w:id="3" w:name="_Toc133388620"/>
      <w:r w:rsidRPr="00E0491B">
        <w:t>TERMINOLOGIE</w:t>
      </w:r>
      <w:bookmarkEnd w:id="3"/>
    </w:p>
    <w:p w14:paraId="52AC2934" w14:textId="77777777" w:rsidR="00CA137F" w:rsidRPr="00E0491B" w:rsidRDefault="00CA137F" w:rsidP="00CA137F">
      <w:pPr>
        <w:spacing w:before="0"/>
        <w:ind w:left="947" w:hanging="360"/>
        <w:rPr>
          <w:rFonts w:ascii="Times New Roman" w:hAnsi="Times New Roman"/>
          <w:highlight w:val="yellow"/>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CF6BCB" w:rsidRPr="00210BB2" w14:paraId="40416B04" w14:textId="77777777" w:rsidTr="00880343">
        <w:tc>
          <w:tcPr>
            <w:tcW w:w="1983" w:type="dxa"/>
            <w:vAlign w:val="center"/>
          </w:tcPr>
          <w:p w14:paraId="744A73ED" w14:textId="3F4A580F" w:rsidR="00CF6BCB" w:rsidRDefault="00CF6BCB" w:rsidP="00CF6BCB">
            <w:pPr>
              <w:spacing w:before="0" w:line="276" w:lineRule="auto"/>
              <w:ind w:left="0"/>
              <w:rPr>
                <w:rFonts w:ascii="Times New Roman" w:hAnsi="Times New Roman"/>
                <w:sz w:val="24"/>
              </w:rPr>
            </w:pPr>
            <w:r w:rsidRPr="002D50C7">
              <w:rPr>
                <w:rFonts w:ascii="Times New Roman" w:hAnsi="Times New Roman"/>
                <w:sz w:val="24"/>
              </w:rPr>
              <w:t>Produit(s) d'information aéronautique</w:t>
            </w:r>
          </w:p>
        </w:tc>
        <w:tc>
          <w:tcPr>
            <w:tcW w:w="7196" w:type="dxa"/>
            <w:vAlign w:val="center"/>
          </w:tcPr>
          <w:p w14:paraId="222114AA" w14:textId="77777777" w:rsidR="00CF6BCB" w:rsidRPr="007D3E72" w:rsidRDefault="00CF6BCB" w:rsidP="007C39C1">
            <w:pPr>
              <w:spacing w:before="0"/>
              <w:ind w:left="0"/>
              <w:rPr>
                <w:rFonts w:ascii="Times New Roman" w:hAnsi="Times New Roman"/>
                <w:sz w:val="24"/>
              </w:rPr>
            </w:pPr>
            <w:r w:rsidRPr="007D3E72">
              <w:rPr>
                <w:rFonts w:ascii="Times New Roman" w:hAnsi="Times New Roman"/>
                <w:sz w:val="24"/>
              </w:rPr>
              <w:t xml:space="preserve">Données aéronautiques et informations aéronautiques fournies soit sous forme d'ensembles de données numériques, soit sous forme de présentation normalisée sur </w:t>
            </w:r>
            <w:proofErr w:type="gramStart"/>
            <w:r w:rsidRPr="007D3E72">
              <w:rPr>
                <w:rFonts w:ascii="Times New Roman" w:hAnsi="Times New Roman"/>
                <w:sz w:val="24"/>
              </w:rPr>
              <w:t>support papier ou électronique</w:t>
            </w:r>
            <w:proofErr w:type="gramEnd"/>
          </w:p>
          <w:p w14:paraId="6A2286BC" w14:textId="27410FB2" w:rsidR="00CF6BCB" w:rsidRPr="007D3E72" w:rsidRDefault="00CF6BCB" w:rsidP="00CF6BCB">
            <w:pPr>
              <w:rPr>
                <w:rFonts w:ascii="Times New Roman" w:hAnsi="Times New Roman"/>
                <w:sz w:val="24"/>
              </w:rPr>
            </w:pPr>
            <w:r w:rsidRPr="007D3E72">
              <w:rPr>
                <w:rFonts w:ascii="Times New Roman" w:hAnsi="Times New Roman"/>
                <w:sz w:val="24"/>
              </w:rPr>
              <w:t>Les produits d'information aéronautique comprennent :</w:t>
            </w:r>
          </w:p>
          <w:p w14:paraId="4997D75A" w14:textId="5EC72940" w:rsidR="00CF6BCB" w:rsidRDefault="00CF6BCB" w:rsidP="00CF6BCB">
            <w:pPr>
              <w:pStyle w:val="Paragraphedeliste"/>
              <w:numPr>
                <w:ilvl w:val="0"/>
                <w:numId w:val="41"/>
              </w:numPr>
              <w:spacing w:before="0" w:line="240" w:lineRule="auto"/>
              <w:rPr>
                <w:rFonts w:ascii="Times New Roman" w:hAnsi="Times New Roman"/>
                <w:sz w:val="24"/>
              </w:rPr>
            </w:pPr>
            <w:r w:rsidRPr="002833E5">
              <w:rPr>
                <w:rFonts w:ascii="Times New Roman" w:hAnsi="Times New Roman"/>
                <w:sz w:val="24"/>
              </w:rPr>
              <w:t xml:space="preserve">Publication d'information aéronautique (AIP), y compris les </w:t>
            </w:r>
            <w:proofErr w:type="spellStart"/>
            <w:r w:rsidR="00C268B3">
              <w:rPr>
                <w:rFonts w:ascii="Times New Roman" w:hAnsi="Times New Roman"/>
                <w:sz w:val="24"/>
              </w:rPr>
              <w:t>amendents</w:t>
            </w:r>
            <w:proofErr w:type="spellEnd"/>
            <w:r w:rsidRPr="002833E5">
              <w:rPr>
                <w:rFonts w:ascii="Times New Roman" w:hAnsi="Times New Roman"/>
                <w:sz w:val="24"/>
              </w:rPr>
              <w:t xml:space="preserve"> et les suppléments ;</w:t>
            </w:r>
          </w:p>
          <w:p w14:paraId="612D779A" w14:textId="0B8C6842" w:rsidR="00CF6BCB" w:rsidRDefault="00C268B3" w:rsidP="00CF6BCB">
            <w:pPr>
              <w:pStyle w:val="Paragraphedeliste"/>
              <w:numPr>
                <w:ilvl w:val="0"/>
                <w:numId w:val="41"/>
              </w:numPr>
              <w:spacing w:line="240" w:lineRule="auto"/>
              <w:rPr>
                <w:rFonts w:ascii="Times New Roman" w:hAnsi="Times New Roman"/>
                <w:sz w:val="24"/>
              </w:rPr>
            </w:pPr>
            <w:r>
              <w:rPr>
                <w:rFonts w:ascii="Times New Roman" w:hAnsi="Times New Roman"/>
                <w:sz w:val="24"/>
              </w:rPr>
              <w:t>C</w:t>
            </w:r>
            <w:r w:rsidR="00CF6BCB" w:rsidRPr="002833E5">
              <w:rPr>
                <w:rFonts w:ascii="Times New Roman" w:hAnsi="Times New Roman"/>
                <w:sz w:val="24"/>
              </w:rPr>
              <w:t>irculaires d'</w:t>
            </w:r>
            <w:r>
              <w:rPr>
                <w:rFonts w:ascii="Times New Roman" w:hAnsi="Times New Roman"/>
                <w:sz w:val="24"/>
              </w:rPr>
              <w:t>I</w:t>
            </w:r>
            <w:r w:rsidR="00CF6BCB" w:rsidRPr="002833E5">
              <w:rPr>
                <w:rFonts w:ascii="Times New Roman" w:hAnsi="Times New Roman"/>
                <w:sz w:val="24"/>
              </w:rPr>
              <w:t xml:space="preserve">nformation </w:t>
            </w:r>
            <w:r>
              <w:rPr>
                <w:rFonts w:ascii="Times New Roman" w:hAnsi="Times New Roman"/>
                <w:sz w:val="24"/>
              </w:rPr>
              <w:t>A</w:t>
            </w:r>
            <w:r w:rsidR="00CF6BCB" w:rsidRPr="002833E5">
              <w:rPr>
                <w:rFonts w:ascii="Times New Roman" w:hAnsi="Times New Roman"/>
                <w:sz w:val="24"/>
              </w:rPr>
              <w:t>éronautique (AIC</w:t>
            </w:r>
            <w:proofErr w:type="gramStart"/>
            <w:r w:rsidR="00CF6BCB" w:rsidRPr="002833E5">
              <w:rPr>
                <w:rFonts w:ascii="Times New Roman" w:hAnsi="Times New Roman"/>
                <w:sz w:val="24"/>
              </w:rPr>
              <w:t>);</w:t>
            </w:r>
            <w:proofErr w:type="gramEnd"/>
          </w:p>
          <w:p w14:paraId="28523BF8" w14:textId="77777777" w:rsidR="00CF6BCB" w:rsidRDefault="00CF6BCB" w:rsidP="00CF6BCB">
            <w:pPr>
              <w:pStyle w:val="Paragraphedeliste"/>
              <w:numPr>
                <w:ilvl w:val="0"/>
                <w:numId w:val="41"/>
              </w:numPr>
              <w:spacing w:line="240" w:lineRule="auto"/>
              <w:rPr>
                <w:rFonts w:ascii="Times New Roman" w:hAnsi="Times New Roman"/>
                <w:sz w:val="24"/>
              </w:rPr>
            </w:pPr>
            <w:proofErr w:type="gramStart"/>
            <w:r w:rsidRPr="002833E5">
              <w:rPr>
                <w:rFonts w:ascii="Times New Roman" w:hAnsi="Times New Roman"/>
                <w:sz w:val="24"/>
              </w:rPr>
              <w:t>cartes</w:t>
            </w:r>
            <w:proofErr w:type="gramEnd"/>
            <w:r w:rsidRPr="002833E5">
              <w:rPr>
                <w:rFonts w:ascii="Times New Roman" w:hAnsi="Times New Roman"/>
                <w:sz w:val="24"/>
              </w:rPr>
              <w:t xml:space="preserve"> aéronautiques;</w:t>
            </w:r>
          </w:p>
          <w:p w14:paraId="75D35795" w14:textId="77777777" w:rsidR="00CF6BCB" w:rsidRDefault="00CF6BCB" w:rsidP="00CF6BCB">
            <w:pPr>
              <w:pStyle w:val="Paragraphedeliste"/>
              <w:numPr>
                <w:ilvl w:val="0"/>
                <w:numId w:val="41"/>
              </w:numPr>
              <w:spacing w:line="240" w:lineRule="auto"/>
              <w:rPr>
                <w:rFonts w:ascii="Times New Roman" w:hAnsi="Times New Roman"/>
                <w:sz w:val="24"/>
              </w:rPr>
            </w:pPr>
            <w:r w:rsidRPr="002833E5">
              <w:rPr>
                <w:rFonts w:ascii="Times New Roman" w:hAnsi="Times New Roman"/>
                <w:sz w:val="24"/>
              </w:rPr>
              <w:t>NOTAM ; et</w:t>
            </w:r>
          </w:p>
          <w:p w14:paraId="47D3DBB3" w14:textId="77777777" w:rsidR="00CF6BCB" w:rsidRPr="002833E5" w:rsidRDefault="00CF6BCB" w:rsidP="00CF6BCB">
            <w:pPr>
              <w:pStyle w:val="Paragraphedeliste"/>
              <w:numPr>
                <w:ilvl w:val="0"/>
                <w:numId w:val="41"/>
              </w:numPr>
              <w:spacing w:line="240" w:lineRule="auto"/>
              <w:rPr>
                <w:rFonts w:ascii="Times New Roman" w:hAnsi="Times New Roman"/>
                <w:sz w:val="24"/>
              </w:rPr>
            </w:pPr>
            <w:proofErr w:type="gramStart"/>
            <w:r w:rsidRPr="002833E5">
              <w:rPr>
                <w:rFonts w:ascii="Times New Roman" w:hAnsi="Times New Roman"/>
                <w:sz w:val="24"/>
              </w:rPr>
              <w:t>ensembles</w:t>
            </w:r>
            <w:proofErr w:type="gramEnd"/>
            <w:r w:rsidRPr="002833E5">
              <w:rPr>
                <w:rFonts w:ascii="Times New Roman" w:hAnsi="Times New Roman"/>
                <w:sz w:val="24"/>
              </w:rPr>
              <w:t xml:space="preserve"> de données numériques.</w:t>
            </w:r>
          </w:p>
          <w:p w14:paraId="674E41DB" w14:textId="1F3B7162" w:rsidR="00CF6BCB" w:rsidRDefault="00CF6BCB" w:rsidP="00CF6BCB">
            <w:pPr>
              <w:spacing w:before="0" w:line="276" w:lineRule="auto"/>
              <w:ind w:left="0"/>
              <w:rPr>
                <w:rFonts w:ascii="Times New Roman" w:hAnsi="Times New Roman"/>
                <w:sz w:val="24"/>
              </w:rPr>
            </w:pPr>
            <w:r w:rsidRPr="00386866">
              <w:rPr>
                <w:rFonts w:ascii="Times New Roman" w:hAnsi="Times New Roman"/>
                <w:i/>
                <w:iCs/>
                <w:sz w:val="24"/>
              </w:rPr>
              <w:t>Note. Les produits d'information aéronautique sont destinés principalement à satisfaire aux exigences internationales d'échange d'informations aéronautiques.</w:t>
            </w:r>
          </w:p>
        </w:tc>
      </w:tr>
      <w:tr w:rsidR="00BA297A" w:rsidRPr="00210BB2" w14:paraId="5FC8E69A" w14:textId="77777777" w:rsidTr="00B1022F">
        <w:tc>
          <w:tcPr>
            <w:tcW w:w="1983" w:type="dxa"/>
          </w:tcPr>
          <w:p w14:paraId="6FB69D69" w14:textId="0132AA7B" w:rsidR="00BA297A" w:rsidRPr="002D50C7" w:rsidRDefault="00BA297A" w:rsidP="00BA297A">
            <w:pPr>
              <w:spacing w:before="0" w:line="276" w:lineRule="auto"/>
              <w:ind w:left="0"/>
              <w:rPr>
                <w:rFonts w:ascii="Times New Roman" w:hAnsi="Times New Roman"/>
                <w:sz w:val="24"/>
              </w:rPr>
            </w:pPr>
            <w:r w:rsidRPr="002D64BD">
              <w:rPr>
                <w:rFonts w:ascii="Times New Roman" w:hAnsi="Times New Roman"/>
                <w:sz w:val="24"/>
              </w:rPr>
              <w:t>Amélioration continue</w:t>
            </w:r>
          </w:p>
        </w:tc>
        <w:tc>
          <w:tcPr>
            <w:tcW w:w="7196" w:type="dxa"/>
          </w:tcPr>
          <w:p w14:paraId="4BC1AAF9" w14:textId="0FC2CFEF" w:rsidR="00BA297A" w:rsidRPr="007D3E72" w:rsidRDefault="00BA297A" w:rsidP="00BA297A">
            <w:pPr>
              <w:spacing w:before="0"/>
              <w:ind w:left="0"/>
              <w:rPr>
                <w:rFonts w:ascii="Times New Roman" w:hAnsi="Times New Roman"/>
                <w:sz w:val="24"/>
              </w:rPr>
            </w:pPr>
            <w:r w:rsidRPr="002D64BD">
              <w:rPr>
                <w:rFonts w:ascii="Times New Roman" w:hAnsi="Times New Roman"/>
                <w:sz w:val="24"/>
              </w:rPr>
              <w:t>Activité récurrente pour améliorer la performance</w:t>
            </w:r>
          </w:p>
        </w:tc>
      </w:tr>
      <w:tr w:rsidR="000171AB" w:rsidRPr="00210BB2" w14:paraId="7C405559" w14:textId="77777777" w:rsidTr="00B1022F">
        <w:tc>
          <w:tcPr>
            <w:tcW w:w="1983" w:type="dxa"/>
          </w:tcPr>
          <w:p w14:paraId="36FBFEC5" w14:textId="79FDB576" w:rsidR="000171AB" w:rsidRPr="002D64BD" w:rsidRDefault="00690A83" w:rsidP="00690A83">
            <w:pPr>
              <w:spacing w:before="0" w:line="276" w:lineRule="auto"/>
              <w:ind w:left="0"/>
              <w:rPr>
                <w:rFonts w:ascii="Times New Roman" w:hAnsi="Times New Roman"/>
                <w:sz w:val="24"/>
              </w:rPr>
            </w:pPr>
            <w:r>
              <w:rPr>
                <w:rFonts w:ascii="Times New Roman" w:hAnsi="Times New Roman"/>
                <w:sz w:val="24"/>
              </w:rPr>
              <w:t>Action corrective</w:t>
            </w:r>
          </w:p>
        </w:tc>
        <w:tc>
          <w:tcPr>
            <w:tcW w:w="7196" w:type="dxa"/>
          </w:tcPr>
          <w:p w14:paraId="7C69A733" w14:textId="06B2192C" w:rsidR="000171AB" w:rsidRPr="002D64BD" w:rsidRDefault="00690A83" w:rsidP="00BA297A">
            <w:pPr>
              <w:spacing w:before="0"/>
              <w:ind w:left="0"/>
              <w:rPr>
                <w:rFonts w:ascii="Times New Roman" w:hAnsi="Times New Roman"/>
                <w:sz w:val="24"/>
              </w:rPr>
            </w:pPr>
            <w:r>
              <w:rPr>
                <w:rFonts w:ascii="Times New Roman" w:hAnsi="Times New Roman"/>
                <w:sz w:val="24"/>
              </w:rPr>
              <w:t>Action visant à éliminer la cause d'une non-conformité et à prévenir sa récurrence</w:t>
            </w:r>
          </w:p>
        </w:tc>
      </w:tr>
      <w:tr w:rsidR="00CA137F" w:rsidRPr="00210BB2" w14:paraId="6AF2E867" w14:textId="77777777" w:rsidTr="006D0679">
        <w:tc>
          <w:tcPr>
            <w:tcW w:w="1983" w:type="dxa"/>
          </w:tcPr>
          <w:p w14:paraId="31B5901A" w14:textId="2E346B6A" w:rsidR="00CA137F" w:rsidRPr="00210BB2" w:rsidRDefault="005A4315" w:rsidP="006D0679">
            <w:pPr>
              <w:spacing w:before="0" w:line="276" w:lineRule="auto"/>
              <w:ind w:left="0"/>
              <w:rPr>
                <w:rFonts w:ascii="Times New Roman" w:hAnsi="Times New Roman"/>
                <w:sz w:val="24"/>
              </w:rPr>
            </w:pPr>
            <w:r>
              <w:rPr>
                <w:rFonts w:ascii="Times New Roman" w:hAnsi="Times New Roman"/>
                <w:sz w:val="24"/>
              </w:rPr>
              <w:lastRenderedPageBreak/>
              <w:t>Moniteur</w:t>
            </w:r>
          </w:p>
        </w:tc>
        <w:tc>
          <w:tcPr>
            <w:tcW w:w="7196" w:type="dxa"/>
          </w:tcPr>
          <w:p w14:paraId="1D65F19D" w14:textId="4679825C" w:rsidR="00CA137F" w:rsidRPr="00210BB2" w:rsidRDefault="005A4315" w:rsidP="00BD66BA">
            <w:pPr>
              <w:spacing w:before="0" w:line="276" w:lineRule="auto"/>
              <w:ind w:left="0"/>
              <w:rPr>
                <w:rFonts w:ascii="Times New Roman" w:hAnsi="Times New Roman"/>
                <w:sz w:val="24"/>
              </w:rPr>
            </w:pPr>
            <w:r>
              <w:rPr>
                <w:rFonts w:ascii="Times New Roman" w:hAnsi="Times New Roman"/>
                <w:sz w:val="24"/>
              </w:rPr>
              <w:t>Déterminer l'état d'un système, d'un processus ou d'une activité par le contrôle, la supervision ou l'observation critique</w:t>
            </w:r>
            <w:r w:rsidR="00C268B3">
              <w:rPr>
                <w:rFonts w:ascii="Times New Roman" w:hAnsi="Times New Roman"/>
                <w:sz w:val="24"/>
              </w:rPr>
              <w:t>.</w:t>
            </w:r>
          </w:p>
        </w:tc>
      </w:tr>
      <w:tr w:rsidR="00D97A79" w:rsidRPr="00210BB2" w14:paraId="5171E710" w14:textId="77777777" w:rsidTr="006D0679">
        <w:tc>
          <w:tcPr>
            <w:tcW w:w="1983" w:type="dxa"/>
          </w:tcPr>
          <w:p w14:paraId="2E3878B1" w14:textId="11754D08" w:rsidR="00D97A79" w:rsidRPr="00D97A79" w:rsidRDefault="002D64BD" w:rsidP="006D0679">
            <w:pPr>
              <w:spacing w:before="0" w:line="276" w:lineRule="auto"/>
              <w:ind w:left="0"/>
              <w:rPr>
                <w:rFonts w:ascii="Times New Roman" w:hAnsi="Times New Roman"/>
                <w:sz w:val="24"/>
              </w:rPr>
            </w:pPr>
            <w:r>
              <w:rPr>
                <w:rFonts w:ascii="Times New Roman" w:hAnsi="Times New Roman"/>
                <w:sz w:val="24"/>
              </w:rPr>
              <w:t>Mesure</w:t>
            </w:r>
          </w:p>
        </w:tc>
        <w:tc>
          <w:tcPr>
            <w:tcW w:w="7196" w:type="dxa"/>
          </w:tcPr>
          <w:p w14:paraId="477AEA0E" w14:textId="45DFD946" w:rsidR="00D97A79" w:rsidRPr="00D97A79" w:rsidRDefault="002D64BD" w:rsidP="00BD66BA">
            <w:pPr>
              <w:spacing w:before="0" w:line="276" w:lineRule="auto"/>
              <w:ind w:left="0"/>
              <w:rPr>
                <w:rFonts w:ascii="Times New Roman" w:hAnsi="Times New Roman"/>
                <w:sz w:val="24"/>
              </w:rPr>
            </w:pPr>
            <w:r>
              <w:rPr>
                <w:rFonts w:ascii="Times New Roman" w:hAnsi="Times New Roman"/>
                <w:sz w:val="24"/>
              </w:rPr>
              <w:t>Processus pour déterminer la valeur</w:t>
            </w:r>
          </w:p>
        </w:tc>
      </w:tr>
      <w:tr w:rsidR="007C39C1" w:rsidRPr="00210BB2" w14:paraId="48A7F78E" w14:textId="77777777" w:rsidTr="006D0679">
        <w:tc>
          <w:tcPr>
            <w:tcW w:w="1983" w:type="dxa"/>
          </w:tcPr>
          <w:p w14:paraId="34C5FEC1" w14:textId="32C786CA" w:rsidR="007C39C1" w:rsidRDefault="007C39C1" w:rsidP="006D0679">
            <w:pPr>
              <w:spacing w:before="0" w:line="276" w:lineRule="auto"/>
              <w:ind w:left="0"/>
              <w:rPr>
                <w:rFonts w:ascii="Times New Roman" w:hAnsi="Times New Roman"/>
                <w:sz w:val="24"/>
              </w:rPr>
            </w:pPr>
            <w:proofErr w:type="spellStart"/>
            <w:r w:rsidRPr="007C39C1">
              <w:rPr>
                <w:rFonts w:ascii="Times New Roman" w:hAnsi="Times New Roman"/>
                <w:sz w:val="24"/>
              </w:rPr>
              <w:t>NOTAmètre</w:t>
            </w:r>
            <w:proofErr w:type="spellEnd"/>
          </w:p>
        </w:tc>
        <w:tc>
          <w:tcPr>
            <w:tcW w:w="7196" w:type="dxa"/>
          </w:tcPr>
          <w:p w14:paraId="2ACAFF11" w14:textId="592AA90B" w:rsidR="007C39C1" w:rsidRDefault="007C39C1" w:rsidP="00BD66BA">
            <w:pPr>
              <w:spacing w:before="0" w:line="276" w:lineRule="auto"/>
              <w:ind w:left="0"/>
              <w:rPr>
                <w:rFonts w:ascii="Times New Roman" w:hAnsi="Times New Roman"/>
                <w:sz w:val="24"/>
              </w:rPr>
            </w:pPr>
            <w:r w:rsidRPr="007C39C1">
              <w:rPr>
                <w:rFonts w:ascii="Times New Roman" w:hAnsi="Times New Roman"/>
                <w:sz w:val="24"/>
              </w:rPr>
              <w:t xml:space="preserve">Le </w:t>
            </w:r>
            <w:proofErr w:type="spellStart"/>
            <w:r w:rsidRPr="007C39C1">
              <w:rPr>
                <w:rFonts w:ascii="Times New Roman" w:hAnsi="Times New Roman"/>
                <w:sz w:val="24"/>
              </w:rPr>
              <w:t>NOTAMeter</w:t>
            </w:r>
            <w:proofErr w:type="spellEnd"/>
            <w:r w:rsidRPr="007C39C1">
              <w:rPr>
                <w:rFonts w:ascii="Times New Roman" w:hAnsi="Times New Roman"/>
                <w:sz w:val="24"/>
              </w:rPr>
              <w:t xml:space="preserve"> est un outil d'analyse de l'ancienneté des NOTAM émis par les 193 États membres. Il fait la distinction entre NOTAM actuel (moins de 3 mois), ancien (plus de 3 mois mais moins d'un an) et très ancien NOTAM (plus d'un an).</w:t>
            </w:r>
          </w:p>
        </w:tc>
      </w:tr>
      <w:tr w:rsidR="00D97A79" w:rsidRPr="00210BB2" w14:paraId="2465AF81" w14:textId="77777777" w:rsidTr="006D0679">
        <w:tc>
          <w:tcPr>
            <w:tcW w:w="1983" w:type="dxa"/>
          </w:tcPr>
          <w:p w14:paraId="4892F771" w14:textId="556F0F31" w:rsidR="00D97A79" w:rsidRPr="00D97A79" w:rsidRDefault="002D64BD" w:rsidP="006D0679">
            <w:pPr>
              <w:spacing w:before="0" w:line="276" w:lineRule="auto"/>
              <w:ind w:left="0"/>
              <w:rPr>
                <w:rFonts w:ascii="Times New Roman" w:hAnsi="Times New Roman"/>
                <w:sz w:val="24"/>
              </w:rPr>
            </w:pPr>
            <w:r>
              <w:rPr>
                <w:rFonts w:ascii="Times New Roman" w:hAnsi="Times New Roman"/>
                <w:sz w:val="24"/>
              </w:rPr>
              <w:t>Performance</w:t>
            </w:r>
          </w:p>
        </w:tc>
        <w:tc>
          <w:tcPr>
            <w:tcW w:w="7196" w:type="dxa"/>
          </w:tcPr>
          <w:p w14:paraId="492B7CF5" w14:textId="4E0317E5" w:rsidR="00D97A79" w:rsidRPr="00D97A79" w:rsidRDefault="002D64BD" w:rsidP="00BD66BA">
            <w:pPr>
              <w:spacing w:before="0" w:line="276" w:lineRule="auto"/>
              <w:ind w:left="0"/>
              <w:rPr>
                <w:rFonts w:ascii="Times New Roman" w:hAnsi="Times New Roman"/>
                <w:sz w:val="24"/>
              </w:rPr>
            </w:pPr>
            <w:r>
              <w:rPr>
                <w:rFonts w:ascii="Times New Roman" w:hAnsi="Times New Roman"/>
                <w:sz w:val="24"/>
              </w:rPr>
              <w:t>Résultat mesurable lié à des résultats quantitatifs ou qualitatifs</w:t>
            </w:r>
          </w:p>
        </w:tc>
      </w:tr>
      <w:tr w:rsidR="002D64BD" w:rsidRPr="00210BB2" w14:paraId="4F939E8F" w14:textId="77777777" w:rsidTr="006D0679">
        <w:tc>
          <w:tcPr>
            <w:tcW w:w="1983" w:type="dxa"/>
          </w:tcPr>
          <w:p w14:paraId="766395C0" w14:textId="4D59F880" w:rsidR="002D64BD" w:rsidRDefault="002D64BD" w:rsidP="006D0679">
            <w:pPr>
              <w:spacing w:before="0" w:line="276" w:lineRule="auto"/>
              <w:ind w:left="0"/>
              <w:rPr>
                <w:rFonts w:ascii="Times New Roman" w:hAnsi="Times New Roman"/>
                <w:sz w:val="24"/>
              </w:rPr>
            </w:pPr>
            <w:r w:rsidRPr="002D64BD">
              <w:rPr>
                <w:rFonts w:ascii="Times New Roman" w:hAnsi="Times New Roman"/>
                <w:sz w:val="24"/>
              </w:rPr>
              <w:t>Indicateur de performance</w:t>
            </w:r>
          </w:p>
        </w:tc>
        <w:tc>
          <w:tcPr>
            <w:tcW w:w="7196" w:type="dxa"/>
          </w:tcPr>
          <w:p w14:paraId="6574DEC8" w14:textId="6A4DF529" w:rsidR="002D64BD" w:rsidRDefault="002D64BD" w:rsidP="00BD66BA">
            <w:pPr>
              <w:spacing w:before="0" w:line="276" w:lineRule="auto"/>
              <w:ind w:left="0"/>
              <w:rPr>
                <w:rFonts w:ascii="Times New Roman" w:hAnsi="Times New Roman"/>
                <w:sz w:val="24"/>
              </w:rPr>
            </w:pPr>
            <w:r w:rsidRPr="002D64BD">
              <w:rPr>
                <w:rFonts w:ascii="Times New Roman" w:hAnsi="Times New Roman"/>
                <w:sz w:val="24"/>
              </w:rPr>
              <w:t>Représentation mesurable de l'état ou de l'état des opérations, de la gestion ou des conditions</w:t>
            </w:r>
          </w:p>
        </w:tc>
      </w:tr>
      <w:tr w:rsidR="00356568" w:rsidRPr="00210BB2" w14:paraId="6EC6A56B" w14:textId="77777777" w:rsidTr="006D0679">
        <w:tc>
          <w:tcPr>
            <w:tcW w:w="1983" w:type="dxa"/>
          </w:tcPr>
          <w:p w14:paraId="6B8E5A54" w14:textId="62229019" w:rsidR="00356568" w:rsidRPr="002D64BD" w:rsidRDefault="004E525B" w:rsidP="004E525B">
            <w:pPr>
              <w:spacing w:before="0" w:line="276" w:lineRule="auto"/>
              <w:ind w:left="0"/>
              <w:jc w:val="left"/>
              <w:rPr>
                <w:rFonts w:ascii="Times New Roman" w:hAnsi="Times New Roman"/>
                <w:sz w:val="24"/>
              </w:rPr>
            </w:pPr>
            <w:r>
              <w:rPr>
                <w:rFonts w:ascii="Times New Roman" w:hAnsi="Times New Roman"/>
                <w:sz w:val="24"/>
              </w:rPr>
              <w:t>Satisfaction du prochain utilisateur visé</w:t>
            </w:r>
          </w:p>
        </w:tc>
        <w:tc>
          <w:tcPr>
            <w:tcW w:w="7196" w:type="dxa"/>
          </w:tcPr>
          <w:p w14:paraId="4F2C3A55" w14:textId="32BC6BE3" w:rsidR="00356568" w:rsidRPr="002D64BD" w:rsidRDefault="004E525B" w:rsidP="00356568">
            <w:pPr>
              <w:spacing w:before="0" w:line="276" w:lineRule="auto"/>
              <w:ind w:left="0"/>
              <w:rPr>
                <w:rFonts w:ascii="Times New Roman" w:hAnsi="Times New Roman"/>
                <w:sz w:val="24"/>
              </w:rPr>
            </w:pPr>
            <w:r>
              <w:rPr>
                <w:rFonts w:ascii="Times New Roman" w:hAnsi="Times New Roman"/>
                <w:sz w:val="24"/>
              </w:rPr>
              <w:t>Perception par le prochain utilisateur prévu du degré de satisfaction des exigences du prochain utilisateur prévu</w:t>
            </w:r>
          </w:p>
        </w:tc>
      </w:tr>
      <w:tr w:rsidR="000171AB" w:rsidRPr="00210BB2" w14:paraId="7AF37FFC" w14:textId="77777777" w:rsidTr="006D0679">
        <w:tc>
          <w:tcPr>
            <w:tcW w:w="1983" w:type="dxa"/>
          </w:tcPr>
          <w:p w14:paraId="0686FC53" w14:textId="069C0F82" w:rsidR="000171AB" w:rsidRDefault="000171AB" w:rsidP="004E525B">
            <w:pPr>
              <w:spacing w:before="0" w:line="276" w:lineRule="auto"/>
              <w:ind w:left="0"/>
              <w:jc w:val="left"/>
              <w:rPr>
                <w:rFonts w:ascii="Times New Roman" w:hAnsi="Times New Roman"/>
                <w:sz w:val="24"/>
              </w:rPr>
            </w:pPr>
            <w:r w:rsidRPr="000171AB">
              <w:rPr>
                <w:rFonts w:ascii="Times New Roman" w:hAnsi="Times New Roman"/>
                <w:sz w:val="24"/>
              </w:rPr>
              <w:t>Non-conformité</w:t>
            </w:r>
          </w:p>
        </w:tc>
        <w:tc>
          <w:tcPr>
            <w:tcW w:w="7196" w:type="dxa"/>
          </w:tcPr>
          <w:p w14:paraId="038AB2A1" w14:textId="53F9D710" w:rsidR="000171AB" w:rsidRDefault="000171AB" w:rsidP="00356568">
            <w:pPr>
              <w:spacing w:before="0" w:line="276" w:lineRule="auto"/>
              <w:ind w:left="0"/>
              <w:rPr>
                <w:rFonts w:ascii="Times New Roman" w:hAnsi="Times New Roman"/>
                <w:sz w:val="24"/>
              </w:rPr>
            </w:pPr>
            <w:r w:rsidRPr="000171AB">
              <w:rPr>
                <w:rFonts w:ascii="Times New Roman" w:hAnsi="Times New Roman"/>
                <w:sz w:val="24"/>
              </w:rPr>
              <w:t>Non-satisfaction d'une exigence</w:t>
            </w:r>
          </w:p>
        </w:tc>
      </w:tr>
      <w:tr w:rsidR="007C39C1" w:rsidRPr="00210BB2" w14:paraId="28D08B83" w14:textId="77777777" w:rsidTr="006D0679">
        <w:tc>
          <w:tcPr>
            <w:tcW w:w="1983" w:type="dxa"/>
          </w:tcPr>
          <w:p w14:paraId="3C3D9AE5" w14:textId="5E71379E" w:rsidR="007C39C1" w:rsidRDefault="007C39C1" w:rsidP="004E525B">
            <w:pPr>
              <w:spacing w:before="0" w:line="276" w:lineRule="auto"/>
              <w:ind w:left="0"/>
              <w:jc w:val="left"/>
              <w:rPr>
                <w:rFonts w:ascii="Times New Roman" w:hAnsi="Times New Roman"/>
                <w:sz w:val="24"/>
              </w:rPr>
            </w:pPr>
            <w:r w:rsidRPr="007C39C1">
              <w:rPr>
                <w:rFonts w:ascii="Times New Roman" w:hAnsi="Times New Roman"/>
                <w:sz w:val="24"/>
              </w:rPr>
              <w:t>NOTAM</w:t>
            </w:r>
          </w:p>
        </w:tc>
        <w:tc>
          <w:tcPr>
            <w:tcW w:w="7196" w:type="dxa"/>
          </w:tcPr>
          <w:p w14:paraId="226C1E3B" w14:textId="324693B2" w:rsidR="007C39C1" w:rsidRDefault="007C39C1" w:rsidP="007C39C1">
            <w:pPr>
              <w:spacing w:before="0" w:line="276" w:lineRule="auto"/>
              <w:ind w:left="0"/>
              <w:rPr>
                <w:rFonts w:ascii="Times New Roman" w:hAnsi="Times New Roman"/>
                <w:sz w:val="24"/>
              </w:rPr>
            </w:pPr>
            <w:r w:rsidRPr="007C39C1">
              <w:rPr>
                <w:rFonts w:ascii="Times New Roman" w:hAnsi="Times New Roman"/>
                <w:sz w:val="24"/>
              </w:rPr>
              <w:t>Un avis distribué par des moyens de télécommunication contenant des informations concernant l'établissement, l'état ou le changement de toute installation, service, procédure ou danger aéronautique, dont la connaissance en temps opportun est essentielle pour le personnel concerné par les opérations aériennes</w:t>
            </w:r>
          </w:p>
        </w:tc>
      </w:tr>
      <w:tr w:rsidR="000171AB" w:rsidRPr="00210BB2" w14:paraId="41573B68" w14:textId="77777777" w:rsidTr="00EE0D55">
        <w:tc>
          <w:tcPr>
            <w:tcW w:w="1983" w:type="dxa"/>
            <w:vAlign w:val="center"/>
          </w:tcPr>
          <w:p w14:paraId="1C5DA956" w14:textId="1F897A49" w:rsidR="000171AB" w:rsidRPr="007C39C1" w:rsidRDefault="000171AB" w:rsidP="000171AB">
            <w:pPr>
              <w:spacing w:before="0" w:line="276" w:lineRule="auto"/>
              <w:ind w:left="0"/>
              <w:jc w:val="left"/>
              <w:rPr>
                <w:rFonts w:ascii="Times New Roman" w:hAnsi="Times New Roman"/>
                <w:sz w:val="24"/>
              </w:rPr>
            </w:pPr>
            <w:r w:rsidRPr="00371AD2">
              <w:rPr>
                <w:rFonts w:ascii="Times New Roman" w:hAnsi="Times New Roman"/>
                <w:sz w:val="24"/>
              </w:rPr>
              <w:t>Haute direction</w:t>
            </w:r>
          </w:p>
        </w:tc>
        <w:tc>
          <w:tcPr>
            <w:tcW w:w="7196" w:type="dxa"/>
            <w:vAlign w:val="center"/>
          </w:tcPr>
          <w:p w14:paraId="5035F726" w14:textId="78250ABF" w:rsidR="000171AB" w:rsidRPr="007C39C1" w:rsidRDefault="000171AB" w:rsidP="000171AB">
            <w:pPr>
              <w:spacing w:before="0" w:line="276" w:lineRule="auto"/>
              <w:ind w:left="0"/>
              <w:rPr>
                <w:rFonts w:ascii="Times New Roman" w:hAnsi="Times New Roman"/>
                <w:sz w:val="24"/>
              </w:rPr>
            </w:pPr>
            <w:r w:rsidRPr="006B2138">
              <w:rPr>
                <w:rFonts w:ascii="Times New Roman" w:hAnsi="Times New Roman"/>
                <w:sz w:val="24"/>
              </w:rPr>
              <w:t>Personne ou groupe de personnes qui dirige et contrôle une organisation au plus haut niveau. (Cela inclut le directeur général (CE) de l'AIS/AIM de l'État et tous les autres contenus dans la hiérarchie de l'organisation le long de l'AISP jusqu'au directeur de l'AIS/AIM.).</w:t>
            </w:r>
          </w:p>
        </w:tc>
      </w:tr>
    </w:tbl>
    <w:p w14:paraId="03CAA57E" w14:textId="77777777" w:rsidR="00CA137F" w:rsidRPr="00746D0E" w:rsidRDefault="00CA137F" w:rsidP="00CA137F">
      <w:pPr>
        <w:pStyle w:val="Titre2"/>
      </w:pPr>
      <w:bookmarkStart w:id="4" w:name="_Toc133388621"/>
      <w:r w:rsidRPr="00746D0E">
        <w:t>Abréviations</w:t>
      </w:r>
      <w:bookmarkEnd w:id="4"/>
    </w:p>
    <w:p w14:paraId="103B7FCF" w14:textId="77777777" w:rsidR="00CA137F" w:rsidRPr="00E0491B" w:rsidRDefault="00CA137F" w:rsidP="00CA137F">
      <w:pPr>
        <w:spacing w:before="0"/>
        <w:rPr>
          <w:rFonts w:ascii="Times New Roman" w:hAnsi="Times New Roman"/>
          <w:lang w:val="en-US"/>
        </w:rPr>
      </w:pPr>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C268B3" w:rsidRPr="00E0491B" w14:paraId="70BE932B" w14:textId="77777777" w:rsidTr="006D0679">
        <w:tc>
          <w:tcPr>
            <w:tcW w:w="1981" w:type="dxa"/>
          </w:tcPr>
          <w:p w14:paraId="1B7883C1" w14:textId="17CC3015" w:rsidR="00C268B3" w:rsidRDefault="00C268B3" w:rsidP="00C268B3">
            <w:pPr>
              <w:spacing w:before="0" w:line="276" w:lineRule="auto"/>
              <w:ind w:left="0"/>
              <w:rPr>
                <w:rFonts w:ascii="Times New Roman" w:hAnsi="Times New Roman"/>
                <w:sz w:val="24"/>
              </w:rPr>
            </w:pPr>
            <w:r>
              <w:rPr>
                <w:rFonts w:ascii="Times New Roman" w:hAnsi="Times New Roman"/>
                <w:sz w:val="24"/>
              </w:rPr>
              <w:t>AI</w:t>
            </w:r>
          </w:p>
        </w:tc>
        <w:tc>
          <w:tcPr>
            <w:tcW w:w="7198" w:type="dxa"/>
          </w:tcPr>
          <w:p w14:paraId="79634798" w14:textId="1B53CCF3"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Informations aéronautiques</w:t>
            </w:r>
          </w:p>
        </w:tc>
      </w:tr>
      <w:tr w:rsidR="00C268B3" w:rsidRPr="00E0491B" w14:paraId="3F332D72" w14:textId="77777777" w:rsidTr="006D0679">
        <w:tc>
          <w:tcPr>
            <w:tcW w:w="1981" w:type="dxa"/>
          </w:tcPr>
          <w:p w14:paraId="20BEC597" w14:textId="0B4E4584" w:rsidR="00C268B3" w:rsidRDefault="00C268B3" w:rsidP="00C268B3">
            <w:pPr>
              <w:spacing w:before="0" w:line="276" w:lineRule="auto"/>
              <w:ind w:left="0"/>
              <w:rPr>
                <w:rFonts w:ascii="Times New Roman" w:hAnsi="Times New Roman"/>
                <w:sz w:val="24"/>
              </w:rPr>
            </w:pPr>
            <w:r>
              <w:rPr>
                <w:rFonts w:ascii="Times New Roman" w:hAnsi="Times New Roman"/>
                <w:sz w:val="24"/>
              </w:rPr>
              <w:t>AIC</w:t>
            </w:r>
          </w:p>
        </w:tc>
        <w:tc>
          <w:tcPr>
            <w:tcW w:w="7198" w:type="dxa"/>
          </w:tcPr>
          <w:p w14:paraId="51AEEFD2" w14:textId="511D4017" w:rsidR="00C268B3" w:rsidRPr="00E0491B" w:rsidRDefault="00C268B3" w:rsidP="00C268B3">
            <w:pPr>
              <w:spacing w:before="0" w:line="276" w:lineRule="auto"/>
              <w:ind w:left="0"/>
              <w:rPr>
                <w:rFonts w:ascii="Times New Roman" w:hAnsi="Times New Roman"/>
                <w:sz w:val="24"/>
              </w:rPr>
            </w:pPr>
            <w:r w:rsidRPr="002833E5">
              <w:rPr>
                <w:rFonts w:ascii="Times New Roman" w:hAnsi="Times New Roman"/>
                <w:sz w:val="24"/>
              </w:rPr>
              <w:t>Circulaires d'information aéronautique</w:t>
            </w:r>
          </w:p>
        </w:tc>
      </w:tr>
      <w:tr w:rsidR="00C268B3" w:rsidRPr="00E0491B" w14:paraId="78A8A236" w14:textId="77777777" w:rsidTr="006D0679">
        <w:tc>
          <w:tcPr>
            <w:tcW w:w="1981" w:type="dxa"/>
          </w:tcPr>
          <w:p w14:paraId="387995D9" w14:textId="6C23EE8B"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AIM</w:t>
            </w:r>
          </w:p>
        </w:tc>
        <w:tc>
          <w:tcPr>
            <w:tcW w:w="7198" w:type="dxa"/>
          </w:tcPr>
          <w:p w14:paraId="2B76690B" w14:textId="5F2FC5B5" w:rsidR="00C268B3" w:rsidRPr="00E0491B" w:rsidRDefault="00C268B3" w:rsidP="00C268B3">
            <w:pPr>
              <w:spacing w:before="0" w:line="276" w:lineRule="auto"/>
              <w:ind w:left="0"/>
              <w:rPr>
                <w:rFonts w:ascii="Times New Roman" w:hAnsi="Times New Roman"/>
                <w:sz w:val="24"/>
              </w:rPr>
            </w:pPr>
            <w:r w:rsidRPr="00E0491B">
              <w:rPr>
                <w:rFonts w:ascii="Times New Roman" w:hAnsi="Times New Roman"/>
                <w:sz w:val="24"/>
              </w:rPr>
              <w:t>Gestion de l'information aéronautique</w:t>
            </w:r>
          </w:p>
        </w:tc>
      </w:tr>
      <w:tr w:rsidR="00C268B3" w:rsidRPr="00E0491B" w14:paraId="1BEC6762" w14:textId="77777777" w:rsidTr="006D0679">
        <w:tc>
          <w:tcPr>
            <w:tcW w:w="1981" w:type="dxa"/>
          </w:tcPr>
          <w:p w14:paraId="4840B8B1" w14:textId="7D3D021D" w:rsidR="00C268B3" w:rsidRDefault="00C268B3" w:rsidP="00C268B3">
            <w:pPr>
              <w:spacing w:before="0" w:line="276" w:lineRule="auto"/>
              <w:ind w:left="0"/>
              <w:rPr>
                <w:rFonts w:ascii="Times New Roman" w:hAnsi="Times New Roman"/>
                <w:sz w:val="24"/>
              </w:rPr>
            </w:pPr>
            <w:r>
              <w:rPr>
                <w:rFonts w:ascii="Times New Roman" w:hAnsi="Times New Roman"/>
                <w:sz w:val="24"/>
              </w:rPr>
              <w:t>AIP</w:t>
            </w:r>
          </w:p>
        </w:tc>
        <w:tc>
          <w:tcPr>
            <w:tcW w:w="7198" w:type="dxa"/>
          </w:tcPr>
          <w:p w14:paraId="75FA3C68" w14:textId="2D86841D" w:rsidR="00C268B3" w:rsidRPr="00E0491B" w:rsidRDefault="00C268B3" w:rsidP="00C268B3">
            <w:pPr>
              <w:spacing w:before="0" w:line="276" w:lineRule="auto"/>
              <w:ind w:left="0"/>
              <w:rPr>
                <w:rFonts w:ascii="Times New Roman" w:hAnsi="Times New Roman"/>
                <w:sz w:val="24"/>
              </w:rPr>
            </w:pPr>
            <w:r w:rsidRPr="002833E5">
              <w:rPr>
                <w:rFonts w:ascii="Times New Roman" w:hAnsi="Times New Roman"/>
                <w:sz w:val="24"/>
              </w:rPr>
              <w:t>Publication d'information aéronautique</w:t>
            </w:r>
          </w:p>
        </w:tc>
      </w:tr>
      <w:tr w:rsidR="00C268B3" w:rsidRPr="00E0491B" w14:paraId="3355E96A" w14:textId="77777777" w:rsidTr="006D0679">
        <w:tc>
          <w:tcPr>
            <w:tcW w:w="1981" w:type="dxa"/>
          </w:tcPr>
          <w:p w14:paraId="55A2E20B" w14:textId="62A43A6F"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AIS</w:t>
            </w:r>
          </w:p>
        </w:tc>
        <w:tc>
          <w:tcPr>
            <w:tcW w:w="7198" w:type="dxa"/>
          </w:tcPr>
          <w:p w14:paraId="64C6A286" w14:textId="77777777" w:rsidR="00C268B3" w:rsidRPr="00E0491B" w:rsidRDefault="00C268B3" w:rsidP="00C268B3">
            <w:pPr>
              <w:spacing w:before="0" w:line="276" w:lineRule="auto"/>
              <w:ind w:left="0"/>
              <w:rPr>
                <w:rFonts w:ascii="Times New Roman" w:hAnsi="Times New Roman"/>
                <w:sz w:val="24"/>
              </w:rPr>
            </w:pPr>
            <w:r w:rsidRPr="00E0491B">
              <w:rPr>
                <w:rFonts w:ascii="Times New Roman" w:hAnsi="Times New Roman"/>
                <w:sz w:val="24"/>
              </w:rPr>
              <w:t>Services d'information aéronautique</w:t>
            </w:r>
          </w:p>
        </w:tc>
      </w:tr>
      <w:tr w:rsidR="00C268B3" w:rsidRPr="00E0491B" w14:paraId="33116A04" w14:textId="77777777" w:rsidTr="006D0679">
        <w:tc>
          <w:tcPr>
            <w:tcW w:w="1981" w:type="dxa"/>
          </w:tcPr>
          <w:p w14:paraId="173C38F0" w14:textId="50FCA480"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ARO</w:t>
            </w:r>
          </w:p>
        </w:tc>
        <w:tc>
          <w:tcPr>
            <w:tcW w:w="7198" w:type="dxa"/>
          </w:tcPr>
          <w:p w14:paraId="7C61128B" w14:textId="528D1851" w:rsidR="00C268B3" w:rsidRPr="00E0491B" w:rsidRDefault="00C268B3" w:rsidP="00C268B3">
            <w:pPr>
              <w:spacing w:before="0" w:line="276" w:lineRule="auto"/>
              <w:ind w:left="0"/>
              <w:rPr>
                <w:rFonts w:ascii="Times New Roman" w:hAnsi="Times New Roman"/>
                <w:sz w:val="24"/>
              </w:rPr>
            </w:pPr>
            <w:r w:rsidRPr="00BA297A">
              <w:rPr>
                <w:rFonts w:ascii="Times New Roman" w:hAnsi="Times New Roman"/>
                <w:sz w:val="24"/>
              </w:rPr>
              <w:t>Bureau de déclaration des services de la circulation aérienne</w:t>
            </w:r>
          </w:p>
        </w:tc>
      </w:tr>
      <w:tr w:rsidR="00C268B3" w:rsidRPr="00E0491B" w14:paraId="0CEB40D4" w14:textId="77777777" w:rsidTr="006D0679">
        <w:tc>
          <w:tcPr>
            <w:tcW w:w="1981" w:type="dxa"/>
          </w:tcPr>
          <w:p w14:paraId="60DB10F4" w14:textId="30CD4B37"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CANSO</w:t>
            </w:r>
          </w:p>
        </w:tc>
        <w:tc>
          <w:tcPr>
            <w:tcW w:w="7198" w:type="dxa"/>
          </w:tcPr>
          <w:p w14:paraId="4F26572D" w14:textId="2F5B21D7" w:rsidR="00C268B3" w:rsidRPr="00E0491B" w:rsidRDefault="00C268B3" w:rsidP="00C268B3">
            <w:pPr>
              <w:spacing w:before="0" w:line="276" w:lineRule="auto"/>
              <w:ind w:left="0"/>
              <w:rPr>
                <w:rFonts w:ascii="Times New Roman" w:hAnsi="Times New Roman"/>
                <w:sz w:val="24"/>
              </w:rPr>
            </w:pPr>
            <w:r w:rsidRPr="00BA297A">
              <w:rPr>
                <w:rFonts w:ascii="Times New Roman" w:hAnsi="Times New Roman"/>
                <w:sz w:val="24"/>
              </w:rPr>
              <w:t>Organisation des services de navigation aérienne civile</w:t>
            </w:r>
          </w:p>
        </w:tc>
      </w:tr>
      <w:tr w:rsidR="00C268B3" w:rsidRPr="00E0491B" w14:paraId="0DF4804C" w14:textId="77777777" w:rsidTr="006D0679">
        <w:tc>
          <w:tcPr>
            <w:tcW w:w="1981" w:type="dxa"/>
          </w:tcPr>
          <w:p w14:paraId="7126F6F7" w14:textId="67F43D4C" w:rsidR="00C268B3" w:rsidRDefault="00C268B3" w:rsidP="00C268B3">
            <w:pPr>
              <w:spacing w:before="0" w:line="276" w:lineRule="auto"/>
              <w:ind w:left="0"/>
              <w:rPr>
                <w:rFonts w:ascii="Times New Roman" w:hAnsi="Times New Roman"/>
                <w:sz w:val="24"/>
              </w:rPr>
            </w:pPr>
            <w:r>
              <w:rPr>
                <w:rFonts w:ascii="Times New Roman" w:hAnsi="Times New Roman"/>
                <w:sz w:val="24"/>
              </w:rPr>
              <w:t>HAIM</w:t>
            </w:r>
          </w:p>
        </w:tc>
        <w:tc>
          <w:tcPr>
            <w:tcW w:w="7198" w:type="dxa"/>
          </w:tcPr>
          <w:p w14:paraId="7EDD618E" w14:textId="72F089CB" w:rsidR="00C268B3" w:rsidRPr="00E0491B" w:rsidRDefault="00C268B3" w:rsidP="00C268B3">
            <w:pPr>
              <w:spacing w:before="0" w:line="276" w:lineRule="auto"/>
              <w:ind w:left="0"/>
              <w:rPr>
                <w:rFonts w:ascii="Times New Roman" w:hAnsi="Times New Roman"/>
                <w:sz w:val="24"/>
              </w:rPr>
            </w:pPr>
            <w:r w:rsidRPr="006B2138">
              <w:rPr>
                <w:rFonts w:ascii="Times New Roman" w:hAnsi="Times New Roman"/>
                <w:sz w:val="24"/>
              </w:rPr>
              <w:t>Responsable de la gestion/des services de l'information aéronautique</w:t>
            </w:r>
          </w:p>
        </w:tc>
      </w:tr>
      <w:tr w:rsidR="00C268B3" w:rsidRPr="00E0491B" w14:paraId="67C6DF70" w14:textId="77777777" w:rsidTr="006D0679">
        <w:tc>
          <w:tcPr>
            <w:tcW w:w="1981" w:type="dxa"/>
          </w:tcPr>
          <w:p w14:paraId="725415F7" w14:textId="02E04C40" w:rsidR="00C268B3" w:rsidRDefault="00C268B3" w:rsidP="00C268B3">
            <w:pPr>
              <w:spacing w:before="0" w:line="276" w:lineRule="auto"/>
              <w:ind w:left="0"/>
              <w:rPr>
                <w:rFonts w:ascii="Times New Roman" w:hAnsi="Times New Roman"/>
                <w:sz w:val="24"/>
              </w:rPr>
            </w:pPr>
            <w:r>
              <w:rPr>
                <w:rFonts w:ascii="Times New Roman" w:hAnsi="Times New Roman"/>
                <w:sz w:val="24"/>
              </w:rPr>
              <w:t>IATA</w:t>
            </w:r>
          </w:p>
        </w:tc>
        <w:tc>
          <w:tcPr>
            <w:tcW w:w="7198" w:type="dxa"/>
          </w:tcPr>
          <w:p w14:paraId="1EDB8D42" w14:textId="6221F80B" w:rsidR="00C268B3" w:rsidRPr="00E0491B" w:rsidRDefault="00C268B3" w:rsidP="00C268B3">
            <w:pPr>
              <w:spacing w:before="0" w:line="276" w:lineRule="auto"/>
              <w:ind w:left="0"/>
              <w:rPr>
                <w:rFonts w:ascii="Times New Roman" w:hAnsi="Times New Roman"/>
                <w:sz w:val="24"/>
              </w:rPr>
            </w:pPr>
            <w:r w:rsidRPr="00BA297A">
              <w:rPr>
                <w:rFonts w:ascii="Times New Roman" w:hAnsi="Times New Roman"/>
                <w:sz w:val="24"/>
              </w:rPr>
              <w:t>Association internationale du transport aérien</w:t>
            </w:r>
          </w:p>
        </w:tc>
      </w:tr>
      <w:tr w:rsidR="00C268B3" w:rsidRPr="00E0491B" w14:paraId="7246F847" w14:textId="77777777" w:rsidTr="006D0679">
        <w:tc>
          <w:tcPr>
            <w:tcW w:w="1981" w:type="dxa"/>
          </w:tcPr>
          <w:p w14:paraId="56624200" w14:textId="1FD4537F" w:rsidR="00C268B3" w:rsidRDefault="00C268B3" w:rsidP="00C268B3">
            <w:pPr>
              <w:spacing w:before="0" w:line="276" w:lineRule="auto"/>
              <w:ind w:left="0"/>
              <w:rPr>
                <w:rFonts w:ascii="Times New Roman" w:hAnsi="Times New Roman"/>
                <w:sz w:val="24"/>
              </w:rPr>
            </w:pPr>
            <w:r>
              <w:rPr>
                <w:rFonts w:ascii="Times New Roman" w:hAnsi="Times New Roman"/>
                <w:sz w:val="24"/>
              </w:rPr>
              <w:t>OACI</w:t>
            </w:r>
          </w:p>
        </w:tc>
        <w:tc>
          <w:tcPr>
            <w:tcW w:w="7198" w:type="dxa"/>
          </w:tcPr>
          <w:p w14:paraId="128ACF7F" w14:textId="164690E0" w:rsidR="00C268B3" w:rsidRPr="00E0491B" w:rsidRDefault="00C268B3" w:rsidP="00C268B3">
            <w:pPr>
              <w:spacing w:before="0" w:line="276" w:lineRule="auto"/>
              <w:ind w:left="0"/>
              <w:rPr>
                <w:rFonts w:ascii="Times New Roman" w:hAnsi="Times New Roman"/>
                <w:sz w:val="24"/>
              </w:rPr>
            </w:pPr>
            <w:r w:rsidRPr="00371AD2">
              <w:rPr>
                <w:rFonts w:ascii="Times New Roman" w:hAnsi="Times New Roman"/>
                <w:sz w:val="24"/>
              </w:rPr>
              <w:t>Organisation de l'aviation civile internationale</w:t>
            </w:r>
          </w:p>
        </w:tc>
      </w:tr>
      <w:tr w:rsidR="00C268B3" w:rsidRPr="00E0491B" w14:paraId="04FE9738" w14:textId="77777777" w:rsidTr="006D0679">
        <w:trPr>
          <w:trHeight w:val="293"/>
        </w:trPr>
        <w:tc>
          <w:tcPr>
            <w:tcW w:w="1981" w:type="dxa"/>
          </w:tcPr>
          <w:p w14:paraId="01E84F38" w14:textId="3DC11E9E"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ISO</w:t>
            </w:r>
          </w:p>
        </w:tc>
        <w:tc>
          <w:tcPr>
            <w:tcW w:w="7198" w:type="dxa"/>
          </w:tcPr>
          <w:p w14:paraId="4833C44D" w14:textId="77777777" w:rsidR="00C268B3" w:rsidRPr="00E0491B" w:rsidRDefault="00C268B3" w:rsidP="00C268B3">
            <w:pPr>
              <w:spacing w:before="0" w:line="276" w:lineRule="auto"/>
              <w:ind w:left="0"/>
              <w:rPr>
                <w:rFonts w:ascii="Times New Roman" w:hAnsi="Times New Roman"/>
                <w:sz w:val="24"/>
              </w:rPr>
            </w:pPr>
            <w:r w:rsidRPr="00E0491B">
              <w:rPr>
                <w:rFonts w:ascii="Times New Roman" w:hAnsi="Times New Roman"/>
                <w:sz w:val="24"/>
              </w:rPr>
              <w:t>Organisation internationale de normalisation</w:t>
            </w:r>
          </w:p>
        </w:tc>
      </w:tr>
      <w:tr w:rsidR="00C268B3" w:rsidRPr="00E0491B" w14:paraId="14810629" w14:textId="77777777" w:rsidTr="006D0679">
        <w:trPr>
          <w:trHeight w:val="293"/>
        </w:trPr>
        <w:tc>
          <w:tcPr>
            <w:tcW w:w="1981" w:type="dxa"/>
          </w:tcPr>
          <w:p w14:paraId="19EA9E0E" w14:textId="5553CD05"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PRQMP</w:t>
            </w:r>
          </w:p>
        </w:tc>
        <w:tc>
          <w:tcPr>
            <w:tcW w:w="7198" w:type="dxa"/>
          </w:tcPr>
          <w:p w14:paraId="58BE3841" w14:textId="15C0400A" w:rsidR="00C268B3" w:rsidRPr="00E0491B" w:rsidRDefault="00C268B3" w:rsidP="00C268B3">
            <w:pPr>
              <w:spacing w:before="0" w:line="276" w:lineRule="auto"/>
              <w:ind w:left="0"/>
              <w:rPr>
                <w:rFonts w:ascii="Times New Roman" w:hAnsi="Times New Roman"/>
                <w:sz w:val="24"/>
              </w:rPr>
            </w:pPr>
            <w:r w:rsidRPr="006B2138">
              <w:rPr>
                <w:rFonts w:ascii="Times New Roman" w:hAnsi="Times New Roman"/>
                <w:sz w:val="24"/>
              </w:rPr>
              <w:t>Personne responsable du processus de gestion de la qualité</w:t>
            </w:r>
          </w:p>
        </w:tc>
      </w:tr>
      <w:tr w:rsidR="00C268B3" w:rsidRPr="00E0491B" w14:paraId="1D15169A" w14:textId="77777777" w:rsidTr="006D0679">
        <w:tc>
          <w:tcPr>
            <w:tcW w:w="1981" w:type="dxa"/>
          </w:tcPr>
          <w:p w14:paraId="44C062CF" w14:textId="5B54121E"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SMQ</w:t>
            </w:r>
          </w:p>
        </w:tc>
        <w:tc>
          <w:tcPr>
            <w:tcW w:w="7198" w:type="dxa"/>
          </w:tcPr>
          <w:p w14:paraId="239B6F99" w14:textId="03788762" w:rsidR="00C268B3" w:rsidRPr="00E0491B" w:rsidRDefault="00C268B3" w:rsidP="00C268B3">
            <w:pPr>
              <w:spacing w:before="0" w:line="276" w:lineRule="auto"/>
              <w:ind w:left="0"/>
              <w:rPr>
                <w:rFonts w:ascii="Times New Roman" w:hAnsi="Times New Roman"/>
                <w:sz w:val="24"/>
              </w:rPr>
            </w:pPr>
            <w:r>
              <w:rPr>
                <w:rFonts w:ascii="Times New Roman" w:hAnsi="Times New Roman"/>
                <w:sz w:val="24"/>
              </w:rPr>
              <w:t>Système de management de la qualité</w:t>
            </w:r>
          </w:p>
        </w:tc>
      </w:tr>
    </w:tbl>
    <w:p w14:paraId="1B75133C" w14:textId="756FAADA" w:rsidR="00D06505" w:rsidRDefault="00D06505" w:rsidP="00D06505">
      <w:pPr>
        <w:ind w:left="0"/>
      </w:pPr>
    </w:p>
    <w:p w14:paraId="2DA56D0D" w14:textId="3967B2E7" w:rsidR="00CA137F" w:rsidRPr="00E0491B" w:rsidRDefault="00CA137F" w:rsidP="00CA137F">
      <w:pPr>
        <w:pStyle w:val="Titre1"/>
      </w:pPr>
      <w:bookmarkStart w:id="5" w:name="_Toc133388622"/>
      <w:r w:rsidRPr="00E0491B">
        <w:t>RESPONSABILITÉS</w:t>
      </w:r>
      <w:bookmarkEnd w:id="5"/>
    </w:p>
    <w:p w14:paraId="3E5566C3" w14:textId="77777777" w:rsidR="00CA137F" w:rsidRPr="00E0491B" w:rsidRDefault="00CA137F" w:rsidP="00CA137F">
      <w:pPr>
        <w:spacing w:before="0"/>
        <w:rPr>
          <w:rFonts w:ascii="Times New Roman" w:hAnsi="Times New Roman"/>
        </w:rPr>
      </w:pPr>
    </w:p>
    <w:tbl>
      <w:tblPr>
        <w:tblStyle w:val="Grilledutableau"/>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6F79B8" w:rsidRPr="00E0491B" w14:paraId="6FA5BABB" w14:textId="77777777" w:rsidTr="00BD66BA">
        <w:tc>
          <w:tcPr>
            <w:tcW w:w="2133" w:type="dxa"/>
            <w:vMerge w:val="restart"/>
            <w:vAlign w:val="center"/>
          </w:tcPr>
          <w:p w14:paraId="6D5414EA" w14:textId="24EC2730" w:rsidR="006F79B8" w:rsidRPr="00E0491B" w:rsidRDefault="006F79B8" w:rsidP="00BD66BA">
            <w:pPr>
              <w:spacing w:before="0" w:line="276" w:lineRule="auto"/>
              <w:ind w:left="0"/>
              <w:jc w:val="left"/>
              <w:rPr>
                <w:rFonts w:ascii="Times New Roman" w:hAnsi="Times New Roman"/>
                <w:sz w:val="24"/>
              </w:rPr>
            </w:pPr>
            <w:r>
              <w:rPr>
                <w:rFonts w:ascii="Times New Roman" w:hAnsi="Times New Roman"/>
                <w:sz w:val="24"/>
              </w:rPr>
              <w:t>HA</w:t>
            </w:r>
            <w:r w:rsidR="0034495C">
              <w:rPr>
                <w:rFonts w:ascii="Times New Roman" w:hAnsi="Times New Roman"/>
                <w:sz w:val="24"/>
              </w:rPr>
              <w:t>I</w:t>
            </w:r>
            <w:r>
              <w:rPr>
                <w:rFonts w:ascii="Times New Roman" w:hAnsi="Times New Roman"/>
                <w:sz w:val="24"/>
              </w:rPr>
              <w:t>M</w:t>
            </w:r>
          </w:p>
        </w:tc>
        <w:tc>
          <w:tcPr>
            <w:tcW w:w="7198" w:type="dxa"/>
          </w:tcPr>
          <w:p w14:paraId="4DB33930" w14:textId="77777777" w:rsidR="006F79B8" w:rsidRPr="00E0491B" w:rsidRDefault="006F79B8" w:rsidP="00BD66BA">
            <w:pPr>
              <w:spacing w:before="0" w:line="276" w:lineRule="auto"/>
              <w:ind w:left="0"/>
              <w:rPr>
                <w:rFonts w:ascii="Times New Roman" w:hAnsi="Times New Roman"/>
                <w:sz w:val="24"/>
              </w:rPr>
            </w:pPr>
            <w:r w:rsidRPr="00E0491B">
              <w:rPr>
                <w:rFonts w:ascii="Times New Roman" w:hAnsi="Times New Roman"/>
                <w:sz w:val="24"/>
              </w:rPr>
              <w:t>A la responsabilité principale et l'autorité d'approbation pour cette procédure.</w:t>
            </w:r>
          </w:p>
        </w:tc>
      </w:tr>
      <w:tr w:rsidR="006F79B8" w:rsidRPr="00E0491B" w14:paraId="5D1745FB" w14:textId="77777777" w:rsidTr="006D0679">
        <w:tc>
          <w:tcPr>
            <w:tcW w:w="2133" w:type="dxa"/>
            <w:vMerge/>
          </w:tcPr>
          <w:p w14:paraId="43F97F09"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558B53B6" w14:textId="0494F1A3" w:rsidR="006F79B8" w:rsidRPr="00E0491B" w:rsidRDefault="006F79B8" w:rsidP="00BD66BA">
            <w:pPr>
              <w:spacing w:before="0" w:line="276" w:lineRule="auto"/>
              <w:ind w:left="0"/>
              <w:rPr>
                <w:rFonts w:ascii="Times New Roman" w:hAnsi="Times New Roman"/>
                <w:sz w:val="24"/>
              </w:rPr>
            </w:pPr>
            <w:r w:rsidRPr="002D64BD">
              <w:rPr>
                <w:rFonts w:ascii="Times New Roman" w:hAnsi="Times New Roman"/>
                <w:sz w:val="24"/>
              </w:rPr>
              <w:t>Responsable de la fourniture de ressources pour faciliter le suivi objectif, la mesure, l'analyse et l'évaluation du SMQ</w:t>
            </w:r>
          </w:p>
        </w:tc>
      </w:tr>
      <w:tr w:rsidR="006F79B8" w:rsidRPr="00E0491B" w14:paraId="0B5E131B" w14:textId="77777777" w:rsidTr="006D0679">
        <w:tc>
          <w:tcPr>
            <w:tcW w:w="2133" w:type="dxa"/>
            <w:vMerge/>
          </w:tcPr>
          <w:p w14:paraId="7AB07DBF"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5FD50CEF" w14:textId="07292F61" w:rsidR="006F79B8" w:rsidRPr="002D64BD" w:rsidRDefault="006F79B8" w:rsidP="00BD66BA">
            <w:pPr>
              <w:spacing w:before="0" w:line="276" w:lineRule="auto"/>
              <w:ind w:left="0"/>
              <w:rPr>
                <w:rFonts w:ascii="Times New Roman" w:hAnsi="Times New Roman"/>
                <w:sz w:val="24"/>
              </w:rPr>
            </w:pPr>
            <w:r w:rsidRPr="001F726A">
              <w:rPr>
                <w:rFonts w:ascii="Times New Roman" w:hAnsi="Times New Roman"/>
                <w:sz w:val="24"/>
              </w:rPr>
              <w:t>Approuver les actions et les ressources nécessaires pour traiter les prochaines plaintes des utilisateurs prévus</w:t>
            </w:r>
          </w:p>
        </w:tc>
      </w:tr>
      <w:tr w:rsidR="006F79B8" w:rsidRPr="00E0491B" w14:paraId="142E1A9A" w14:textId="77777777" w:rsidTr="006D0679">
        <w:tc>
          <w:tcPr>
            <w:tcW w:w="2133" w:type="dxa"/>
            <w:vMerge/>
          </w:tcPr>
          <w:p w14:paraId="1DD22E95"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2351CCE4" w14:textId="3DF27C01" w:rsidR="006F79B8" w:rsidRPr="002D64BD" w:rsidRDefault="006F79B8" w:rsidP="00BD66BA">
            <w:pPr>
              <w:spacing w:before="0" w:line="276" w:lineRule="auto"/>
              <w:ind w:left="0"/>
              <w:rPr>
                <w:rFonts w:ascii="Times New Roman" w:hAnsi="Times New Roman"/>
                <w:sz w:val="24"/>
              </w:rPr>
            </w:pPr>
            <w:r w:rsidRPr="001F726A">
              <w:rPr>
                <w:rFonts w:ascii="Times New Roman" w:hAnsi="Times New Roman"/>
                <w:sz w:val="24"/>
              </w:rPr>
              <w:t>Assurez-vous que le statut du client ou du prochain utilisateur prévu est signalé lors de la réunion de revue de direction prévue.</w:t>
            </w:r>
          </w:p>
        </w:tc>
      </w:tr>
      <w:tr w:rsidR="008045AE" w:rsidRPr="00E0491B" w14:paraId="156DF5D1" w14:textId="77777777" w:rsidTr="00B02E6C">
        <w:tc>
          <w:tcPr>
            <w:tcW w:w="2133" w:type="dxa"/>
            <w:vMerge w:val="restart"/>
            <w:vAlign w:val="center"/>
          </w:tcPr>
          <w:p w14:paraId="05AD6435" w14:textId="15726676" w:rsidR="008045AE" w:rsidRPr="00230542" w:rsidRDefault="00BA297A" w:rsidP="00B02E6C">
            <w:pPr>
              <w:spacing w:before="0" w:line="276" w:lineRule="auto"/>
              <w:ind w:left="0"/>
              <w:jc w:val="left"/>
              <w:rPr>
                <w:rFonts w:ascii="Times New Roman" w:hAnsi="Times New Roman"/>
                <w:sz w:val="24"/>
              </w:rPr>
            </w:pPr>
            <w:r w:rsidRPr="00BA297A">
              <w:rPr>
                <w:rFonts w:ascii="Times New Roman" w:hAnsi="Times New Roman"/>
                <w:sz w:val="24"/>
              </w:rPr>
              <w:t>PRQMP</w:t>
            </w:r>
          </w:p>
        </w:tc>
        <w:tc>
          <w:tcPr>
            <w:tcW w:w="7198" w:type="dxa"/>
          </w:tcPr>
          <w:p w14:paraId="67E9F522" w14:textId="771AC58F" w:rsidR="008045AE" w:rsidRPr="00CD3EBE" w:rsidRDefault="00E41690" w:rsidP="00BD66BA">
            <w:pPr>
              <w:spacing w:before="0" w:line="276" w:lineRule="auto"/>
              <w:ind w:left="0"/>
              <w:rPr>
                <w:rFonts w:ascii="Times New Roman" w:hAnsi="Times New Roman"/>
                <w:sz w:val="24"/>
              </w:rPr>
            </w:pPr>
            <w:r w:rsidRPr="002D64BD">
              <w:rPr>
                <w:rFonts w:ascii="Times New Roman" w:hAnsi="Times New Roman"/>
                <w:sz w:val="24"/>
              </w:rPr>
              <w:t>Détermine ce qui doit être surveillé et mesuré, en ce qui concerne les activités de l'AIS/AIM de l'État qui peuvent avoir un impact significatif sur la conformité, les contrôles opérationnels et les progrès réalisés vers des objectifs de qualité mesurables</w:t>
            </w:r>
          </w:p>
        </w:tc>
      </w:tr>
      <w:tr w:rsidR="00356568" w:rsidRPr="00E0491B" w14:paraId="3B950F4A" w14:textId="77777777" w:rsidTr="00B02E6C">
        <w:tc>
          <w:tcPr>
            <w:tcW w:w="2133" w:type="dxa"/>
            <w:vMerge/>
            <w:vAlign w:val="center"/>
          </w:tcPr>
          <w:p w14:paraId="09981313" w14:textId="77777777" w:rsidR="00356568" w:rsidRDefault="00356568" w:rsidP="00B02E6C">
            <w:pPr>
              <w:spacing w:before="0" w:line="276" w:lineRule="auto"/>
              <w:ind w:left="0"/>
              <w:jc w:val="left"/>
              <w:rPr>
                <w:rFonts w:ascii="Times New Roman" w:hAnsi="Times New Roman"/>
                <w:sz w:val="24"/>
              </w:rPr>
            </w:pPr>
          </w:p>
        </w:tc>
        <w:tc>
          <w:tcPr>
            <w:tcW w:w="7198" w:type="dxa"/>
          </w:tcPr>
          <w:p w14:paraId="2A207E2B" w14:textId="428FCEE6" w:rsidR="00356568" w:rsidRPr="002D64BD" w:rsidRDefault="00356568" w:rsidP="00BD66BA">
            <w:pPr>
              <w:spacing w:before="0" w:line="276" w:lineRule="auto"/>
              <w:ind w:left="0"/>
              <w:rPr>
                <w:rFonts w:ascii="Times New Roman" w:hAnsi="Times New Roman"/>
                <w:sz w:val="24"/>
              </w:rPr>
            </w:pPr>
            <w:r>
              <w:rPr>
                <w:rFonts w:ascii="Times New Roman" w:hAnsi="Times New Roman"/>
                <w:sz w:val="24"/>
              </w:rPr>
              <w:t>Responsable de veiller à ce que la collecte de données soit opportune, exacte et correctement enregistrée et que les données soient analysées afin de déterminer les domaines qui nécessitent des mesures correctives. Les résultats seront documentés lors de la réunion d'examen de la direction.</w:t>
            </w:r>
          </w:p>
        </w:tc>
      </w:tr>
      <w:tr w:rsidR="00356568" w:rsidRPr="00E0491B" w14:paraId="1FCE49F6" w14:textId="77777777" w:rsidTr="00B02E6C">
        <w:tc>
          <w:tcPr>
            <w:tcW w:w="2133" w:type="dxa"/>
            <w:vMerge/>
            <w:vAlign w:val="center"/>
          </w:tcPr>
          <w:p w14:paraId="0257AD07" w14:textId="77777777" w:rsidR="00356568" w:rsidRDefault="00356568" w:rsidP="00B02E6C">
            <w:pPr>
              <w:spacing w:before="0" w:line="276" w:lineRule="auto"/>
              <w:ind w:left="0"/>
              <w:jc w:val="left"/>
              <w:rPr>
                <w:rFonts w:ascii="Times New Roman" w:hAnsi="Times New Roman"/>
                <w:sz w:val="24"/>
              </w:rPr>
            </w:pPr>
          </w:p>
        </w:tc>
        <w:tc>
          <w:tcPr>
            <w:tcW w:w="7198" w:type="dxa"/>
          </w:tcPr>
          <w:p w14:paraId="7895A455" w14:textId="2FBBC6A5" w:rsidR="00356568" w:rsidRPr="002D64BD" w:rsidRDefault="00356568" w:rsidP="00BD66BA">
            <w:pPr>
              <w:spacing w:before="0" w:line="276" w:lineRule="auto"/>
              <w:ind w:left="0"/>
              <w:rPr>
                <w:rFonts w:ascii="Times New Roman" w:hAnsi="Times New Roman"/>
                <w:sz w:val="24"/>
              </w:rPr>
            </w:pPr>
            <w:r>
              <w:rPr>
                <w:rFonts w:ascii="Times New Roman" w:hAnsi="Times New Roman"/>
                <w:sz w:val="24"/>
              </w:rPr>
              <w:t>Responsable de signaler les prochains problèmes d'utilisateurs prévus et les performances des fournisseurs externes qui sont très critiques et nécessitent une action immédiate à la direction générale.</w:t>
            </w:r>
          </w:p>
        </w:tc>
      </w:tr>
      <w:tr w:rsidR="008045AE" w:rsidRPr="00E0491B" w14:paraId="15073B19" w14:textId="77777777" w:rsidTr="006D0679">
        <w:tc>
          <w:tcPr>
            <w:tcW w:w="2133" w:type="dxa"/>
            <w:vMerge/>
          </w:tcPr>
          <w:p w14:paraId="58233AA7" w14:textId="77777777" w:rsidR="008045AE" w:rsidRPr="00230542" w:rsidRDefault="008045AE" w:rsidP="00BD66BA">
            <w:pPr>
              <w:spacing w:before="0" w:line="276" w:lineRule="auto"/>
              <w:ind w:left="0"/>
              <w:jc w:val="left"/>
              <w:rPr>
                <w:rFonts w:ascii="Times New Roman" w:hAnsi="Times New Roman"/>
                <w:sz w:val="24"/>
              </w:rPr>
            </w:pPr>
          </w:p>
        </w:tc>
        <w:tc>
          <w:tcPr>
            <w:tcW w:w="7198" w:type="dxa"/>
          </w:tcPr>
          <w:p w14:paraId="5A8E029E" w14:textId="4E58BE1F" w:rsidR="008045AE" w:rsidRPr="00CD3EBE" w:rsidRDefault="00E41690" w:rsidP="00BD66BA">
            <w:pPr>
              <w:spacing w:before="0" w:line="276" w:lineRule="auto"/>
              <w:ind w:left="0"/>
              <w:rPr>
                <w:rFonts w:ascii="Times New Roman" w:hAnsi="Times New Roman"/>
                <w:sz w:val="24"/>
              </w:rPr>
            </w:pPr>
            <w:r w:rsidRPr="002D64BD">
              <w:rPr>
                <w:rFonts w:ascii="Times New Roman" w:hAnsi="Times New Roman"/>
                <w:sz w:val="24"/>
              </w:rPr>
              <w:t>Déterminer les méthodes de surveillance, de mesure, d'analyse et d'évaluation efficaces qui garantissent des résultats valides, les critères par rapport auxquels la performance du SMQ est évaluée, le moment où la surveillance et la mesure sont effectuées et le moment où les résultats sont analysés et évalués.</w:t>
            </w:r>
          </w:p>
        </w:tc>
      </w:tr>
      <w:tr w:rsidR="00356568" w:rsidRPr="00E0491B" w14:paraId="15DFFAF6" w14:textId="77777777" w:rsidTr="00B02E6C">
        <w:tc>
          <w:tcPr>
            <w:tcW w:w="2133" w:type="dxa"/>
            <w:vMerge w:val="restart"/>
            <w:vAlign w:val="center"/>
          </w:tcPr>
          <w:p w14:paraId="400388F1" w14:textId="65AF7D08" w:rsidR="00356568" w:rsidRPr="00230542" w:rsidRDefault="008742A7" w:rsidP="00356568">
            <w:pPr>
              <w:spacing w:before="0" w:line="276" w:lineRule="auto"/>
              <w:ind w:left="0"/>
              <w:jc w:val="left"/>
              <w:rPr>
                <w:rFonts w:ascii="Times New Roman" w:hAnsi="Times New Roman"/>
                <w:sz w:val="24"/>
              </w:rPr>
            </w:pPr>
            <w:r>
              <w:rPr>
                <w:rFonts w:ascii="Times New Roman" w:hAnsi="Times New Roman"/>
                <w:sz w:val="24"/>
              </w:rPr>
              <w:t>Tous les chefs d'unité AIS</w:t>
            </w:r>
          </w:p>
        </w:tc>
        <w:tc>
          <w:tcPr>
            <w:tcW w:w="7198" w:type="dxa"/>
          </w:tcPr>
          <w:p w14:paraId="62A9599E" w14:textId="3D828F4B"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Fournir des informations adéquates et des données précises pour faciliter le processus d'analyse et d'évaluation du SMQ.</w:t>
            </w:r>
          </w:p>
        </w:tc>
      </w:tr>
      <w:tr w:rsidR="0058172E" w:rsidRPr="00E0491B" w14:paraId="4AF2ED07" w14:textId="77777777" w:rsidTr="00B02E6C">
        <w:tc>
          <w:tcPr>
            <w:tcW w:w="2133" w:type="dxa"/>
            <w:vMerge/>
            <w:vAlign w:val="center"/>
          </w:tcPr>
          <w:p w14:paraId="744BFD0C" w14:textId="77777777" w:rsidR="0058172E" w:rsidRDefault="0058172E" w:rsidP="00356568">
            <w:pPr>
              <w:spacing w:before="0" w:line="276" w:lineRule="auto"/>
              <w:ind w:left="0"/>
              <w:jc w:val="left"/>
              <w:rPr>
                <w:rFonts w:ascii="Times New Roman" w:hAnsi="Times New Roman"/>
                <w:sz w:val="24"/>
              </w:rPr>
            </w:pPr>
          </w:p>
        </w:tc>
        <w:tc>
          <w:tcPr>
            <w:tcW w:w="7198" w:type="dxa"/>
          </w:tcPr>
          <w:p w14:paraId="22379F9C" w14:textId="56022578" w:rsidR="0058172E" w:rsidRPr="002D64BD" w:rsidRDefault="0058172E" w:rsidP="00356568">
            <w:pPr>
              <w:spacing w:before="0" w:line="276" w:lineRule="auto"/>
              <w:ind w:left="0"/>
              <w:rPr>
                <w:rFonts w:ascii="Times New Roman" w:hAnsi="Times New Roman"/>
                <w:sz w:val="24"/>
              </w:rPr>
            </w:pPr>
            <w:r>
              <w:rPr>
                <w:rFonts w:ascii="Times New Roman" w:hAnsi="Times New Roman"/>
                <w:sz w:val="24"/>
              </w:rPr>
              <w:t>Responsable de l'interface avec les prochains utilisateurs prévus après la livraison du produit d'information aéronautique ou la prestation du service pour surveiller et relier les informations concernant les perceptions des prochains utilisateurs prévus de l'AIS/AIM de l'État et sa capacité à satisfaire leurs exigences.</w:t>
            </w:r>
          </w:p>
        </w:tc>
      </w:tr>
      <w:tr w:rsidR="00356568" w:rsidRPr="00E0491B" w14:paraId="15367FD3" w14:textId="77777777" w:rsidTr="00B02E6C">
        <w:tc>
          <w:tcPr>
            <w:tcW w:w="2133" w:type="dxa"/>
            <w:vMerge/>
            <w:vAlign w:val="center"/>
          </w:tcPr>
          <w:p w14:paraId="558164DD" w14:textId="77777777" w:rsidR="00356568" w:rsidRDefault="00356568" w:rsidP="00356568">
            <w:pPr>
              <w:spacing w:before="0" w:line="276" w:lineRule="auto"/>
              <w:ind w:left="0"/>
              <w:jc w:val="left"/>
              <w:rPr>
                <w:rFonts w:ascii="Times New Roman" w:hAnsi="Times New Roman"/>
                <w:sz w:val="24"/>
              </w:rPr>
            </w:pPr>
          </w:p>
        </w:tc>
        <w:tc>
          <w:tcPr>
            <w:tcW w:w="7198" w:type="dxa"/>
          </w:tcPr>
          <w:p w14:paraId="60075AE2" w14:textId="3F8E545F" w:rsidR="00356568" w:rsidRPr="002D64BD" w:rsidRDefault="00356568" w:rsidP="00356568">
            <w:pPr>
              <w:spacing w:before="0" w:line="276" w:lineRule="auto"/>
              <w:ind w:left="0"/>
              <w:rPr>
                <w:rFonts w:ascii="Times New Roman" w:hAnsi="Times New Roman"/>
                <w:sz w:val="24"/>
              </w:rPr>
            </w:pPr>
            <w:r>
              <w:rPr>
                <w:rFonts w:ascii="Times New Roman" w:hAnsi="Times New Roman"/>
                <w:sz w:val="24"/>
              </w:rPr>
              <w:t>Responsable de s'assurer que leurs produits et services satisfont ou dépassent les prochaines exigences des utilisateurs prévus</w:t>
            </w:r>
          </w:p>
        </w:tc>
      </w:tr>
      <w:tr w:rsidR="00356568" w:rsidRPr="00E0491B" w14:paraId="315A87D8" w14:textId="77777777" w:rsidTr="006D0679">
        <w:tc>
          <w:tcPr>
            <w:tcW w:w="2133" w:type="dxa"/>
            <w:vMerge/>
          </w:tcPr>
          <w:p w14:paraId="03A7C7A3" w14:textId="77777777" w:rsidR="00356568" w:rsidRPr="00230542" w:rsidRDefault="00356568" w:rsidP="00356568">
            <w:pPr>
              <w:spacing w:before="0" w:line="276" w:lineRule="auto"/>
              <w:ind w:left="0"/>
              <w:jc w:val="left"/>
              <w:rPr>
                <w:rFonts w:ascii="Times New Roman" w:hAnsi="Times New Roman"/>
                <w:sz w:val="24"/>
              </w:rPr>
            </w:pPr>
          </w:p>
        </w:tc>
        <w:tc>
          <w:tcPr>
            <w:tcW w:w="7198" w:type="dxa"/>
          </w:tcPr>
          <w:p w14:paraId="56A27475" w14:textId="37852A37"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Promouvoir des actions d'amélioration continue dans leurs domaines de compétence respectifs</w:t>
            </w:r>
          </w:p>
        </w:tc>
      </w:tr>
      <w:tr w:rsidR="00356568" w:rsidRPr="00E0491B" w14:paraId="7C40728D" w14:textId="77777777" w:rsidTr="006D0679">
        <w:tc>
          <w:tcPr>
            <w:tcW w:w="2133" w:type="dxa"/>
            <w:vMerge/>
          </w:tcPr>
          <w:p w14:paraId="6B8548F9" w14:textId="77777777" w:rsidR="00356568" w:rsidRPr="00230542" w:rsidRDefault="00356568" w:rsidP="00356568">
            <w:pPr>
              <w:spacing w:before="0" w:line="276" w:lineRule="auto"/>
              <w:ind w:left="0"/>
              <w:jc w:val="left"/>
              <w:rPr>
                <w:rFonts w:ascii="Times New Roman" w:hAnsi="Times New Roman"/>
                <w:sz w:val="24"/>
              </w:rPr>
            </w:pPr>
          </w:p>
        </w:tc>
        <w:tc>
          <w:tcPr>
            <w:tcW w:w="7198" w:type="dxa"/>
          </w:tcPr>
          <w:p w14:paraId="734D6C4B" w14:textId="0EC83FA4"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Assumer la responsabilité de la performance de leurs unités respectives.</w:t>
            </w:r>
          </w:p>
        </w:tc>
      </w:tr>
      <w:tr w:rsidR="00356568" w:rsidRPr="00E0491B" w14:paraId="6A67622B" w14:textId="77777777" w:rsidTr="006D0679">
        <w:tc>
          <w:tcPr>
            <w:tcW w:w="2133" w:type="dxa"/>
          </w:tcPr>
          <w:p w14:paraId="11797ABA" w14:textId="4DDBA814" w:rsidR="00356568" w:rsidRPr="00230542" w:rsidRDefault="00356568" w:rsidP="00356568">
            <w:pPr>
              <w:spacing w:before="0" w:line="276" w:lineRule="auto"/>
              <w:ind w:left="0"/>
              <w:jc w:val="left"/>
              <w:rPr>
                <w:rFonts w:ascii="Times New Roman" w:hAnsi="Times New Roman"/>
                <w:sz w:val="24"/>
              </w:rPr>
            </w:pPr>
            <w:r>
              <w:rPr>
                <w:rFonts w:ascii="Times New Roman" w:hAnsi="Times New Roman"/>
                <w:sz w:val="24"/>
              </w:rPr>
              <w:lastRenderedPageBreak/>
              <w:t>Tout le personnel</w:t>
            </w:r>
          </w:p>
        </w:tc>
        <w:tc>
          <w:tcPr>
            <w:tcW w:w="7198" w:type="dxa"/>
          </w:tcPr>
          <w:p w14:paraId="7C65D9F4" w14:textId="48C8D3FC" w:rsidR="00356568" w:rsidRPr="002D64BD" w:rsidRDefault="00356568" w:rsidP="00356568">
            <w:pPr>
              <w:spacing w:before="0" w:line="276" w:lineRule="auto"/>
              <w:ind w:left="0"/>
              <w:rPr>
                <w:rFonts w:ascii="Times New Roman" w:hAnsi="Times New Roman"/>
                <w:sz w:val="24"/>
              </w:rPr>
            </w:pPr>
            <w:r>
              <w:rPr>
                <w:rFonts w:ascii="Times New Roman" w:hAnsi="Times New Roman"/>
                <w:sz w:val="24"/>
              </w:rPr>
              <w:t>Concentrez-vous sur l'amélioration de la prochaine satisfaction des utilisateurs prévus</w:t>
            </w:r>
          </w:p>
        </w:tc>
      </w:tr>
    </w:tbl>
    <w:p w14:paraId="53E28446" w14:textId="77777777" w:rsidR="00CA137F" w:rsidRPr="00E0491B" w:rsidRDefault="00CA137F" w:rsidP="00CA137F">
      <w:pPr>
        <w:pStyle w:val="Titre1"/>
      </w:pPr>
      <w:bookmarkStart w:id="6" w:name="_Toc133388623"/>
      <w:r w:rsidRPr="00E0491B">
        <w:t>Détails de la PROCÉDURE</w:t>
      </w:r>
      <w:bookmarkEnd w:id="6"/>
    </w:p>
    <w:p w14:paraId="327FEF88" w14:textId="4A5C623F" w:rsidR="00485EBB" w:rsidRDefault="002D64BD" w:rsidP="00CA137F">
      <w:pPr>
        <w:pStyle w:val="Titre2"/>
      </w:pPr>
      <w:bookmarkStart w:id="7" w:name="_Toc133388624"/>
      <w:r>
        <w:t>Surveillance et mesure du SMQ</w:t>
      </w:r>
      <w:bookmarkEnd w:id="7"/>
    </w:p>
    <w:p w14:paraId="443D3EAE" w14:textId="53DF2734" w:rsidR="002D64BD" w:rsidRPr="00AB43DF" w:rsidRDefault="002D64BD" w:rsidP="002D64BD">
      <w:pPr>
        <w:pStyle w:val="Paragraphedeliste"/>
        <w:numPr>
          <w:ilvl w:val="0"/>
          <w:numId w:val="16"/>
        </w:numPr>
        <w:spacing w:before="120" w:after="120"/>
        <w:rPr>
          <w:rFonts w:ascii="Times New Roman" w:hAnsi="Times New Roman"/>
          <w:sz w:val="24"/>
        </w:rPr>
      </w:pPr>
      <w:r w:rsidRPr="00AB43DF">
        <w:rPr>
          <w:rFonts w:ascii="Times New Roman" w:hAnsi="Times New Roman"/>
          <w:sz w:val="24"/>
        </w:rPr>
        <w:t>Le PRQMP, en collaboration avec d'autres chefs d'unités AIS, détermine ce qui doit être surveillé et mesuré pour évaluer les performances du système de gestion de la qualité. Ceux-ci peuvent inclure :</w:t>
      </w:r>
    </w:p>
    <w:p w14:paraId="7C9A84F4" w14:textId="77777777"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Objectifs, cibles et programmes de qualité ;</w:t>
      </w:r>
    </w:p>
    <w:p w14:paraId="4EEB8C7C" w14:textId="77777777"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Exigences légales et réglementaires ;</w:t>
      </w:r>
    </w:p>
    <w:p w14:paraId="3D795706" w14:textId="40288AEB" w:rsidR="002D64BD" w:rsidRPr="00AB43DF" w:rsidRDefault="005E5FED" w:rsidP="002D64BD">
      <w:pPr>
        <w:pStyle w:val="Paragraphedeliste"/>
        <w:numPr>
          <w:ilvl w:val="1"/>
          <w:numId w:val="16"/>
        </w:numPr>
        <w:spacing w:before="120" w:after="120"/>
        <w:rPr>
          <w:rFonts w:ascii="Times New Roman" w:hAnsi="Times New Roman"/>
          <w:sz w:val="24"/>
        </w:rPr>
      </w:pPr>
      <w:r>
        <w:rPr>
          <w:rFonts w:ascii="Times New Roman" w:hAnsi="Times New Roman"/>
          <w:sz w:val="24"/>
        </w:rPr>
        <w:t>Références/statistiques de l'industrie AIS/AIM ;</w:t>
      </w:r>
    </w:p>
    <w:p w14:paraId="730C632F" w14:textId="5ADB1323" w:rsidR="002D64BD" w:rsidRPr="00AB43DF" w:rsidRDefault="0034495C" w:rsidP="002D64BD">
      <w:pPr>
        <w:pStyle w:val="Paragraphedeliste"/>
        <w:numPr>
          <w:ilvl w:val="1"/>
          <w:numId w:val="16"/>
        </w:numPr>
        <w:spacing w:before="120" w:after="120"/>
        <w:rPr>
          <w:rFonts w:ascii="Times New Roman" w:hAnsi="Times New Roman"/>
          <w:sz w:val="24"/>
        </w:rPr>
      </w:pPr>
      <w:r>
        <w:rPr>
          <w:rFonts w:ascii="Times New Roman" w:hAnsi="Times New Roman"/>
          <w:sz w:val="24"/>
        </w:rPr>
        <w:t>L</w:t>
      </w:r>
      <w:r w:rsidR="0058172E" w:rsidRPr="00AB43DF">
        <w:rPr>
          <w:rFonts w:ascii="Times New Roman" w:hAnsi="Times New Roman"/>
          <w:sz w:val="24"/>
        </w:rPr>
        <w:t>a satisfaction de l'utilisateur visé ;</w:t>
      </w:r>
    </w:p>
    <w:p w14:paraId="0B8A2D75" w14:textId="68F443DD"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Retour d'expérience réglementaire ;</w:t>
      </w:r>
    </w:p>
    <w:p w14:paraId="7DDC714A" w14:textId="273E64D1"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Traite</w:t>
      </w:r>
      <w:r w:rsidR="0034495C">
        <w:rPr>
          <w:rFonts w:ascii="Times New Roman" w:hAnsi="Times New Roman"/>
          <w:sz w:val="24"/>
        </w:rPr>
        <w:t>ment d</w:t>
      </w:r>
      <w:r w:rsidRPr="00AB43DF">
        <w:rPr>
          <w:rFonts w:ascii="Times New Roman" w:hAnsi="Times New Roman"/>
          <w:sz w:val="24"/>
        </w:rPr>
        <w:t>es commentaires sur les performances ;</w:t>
      </w:r>
    </w:p>
    <w:p w14:paraId="3F70CAF5" w14:textId="26397CFC"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État des non-conformités et actions correctives ;</w:t>
      </w:r>
    </w:p>
    <w:p w14:paraId="6526F0AB" w14:textId="6361816B" w:rsidR="002D64BD" w:rsidRPr="00AB43DF" w:rsidRDefault="002D64BD" w:rsidP="002D64BD">
      <w:pPr>
        <w:pStyle w:val="Paragraphedeliste"/>
        <w:numPr>
          <w:ilvl w:val="1"/>
          <w:numId w:val="16"/>
        </w:numPr>
        <w:spacing w:before="120" w:after="120"/>
        <w:rPr>
          <w:rFonts w:ascii="Times New Roman" w:hAnsi="Times New Roman"/>
          <w:sz w:val="24"/>
        </w:rPr>
      </w:pPr>
      <w:r w:rsidRPr="00AB43DF">
        <w:rPr>
          <w:rFonts w:ascii="Times New Roman" w:hAnsi="Times New Roman"/>
          <w:sz w:val="24"/>
        </w:rPr>
        <w:t>Niveau de participation du personnel ;</w:t>
      </w:r>
    </w:p>
    <w:p w14:paraId="6BE0B1A3" w14:textId="48FEBAD1" w:rsidR="002D64BD" w:rsidRPr="00AB43DF" w:rsidRDefault="0034495C" w:rsidP="002D64BD">
      <w:pPr>
        <w:pStyle w:val="Paragraphedeliste"/>
        <w:numPr>
          <w:ilvl w:val="1"/>
          <w:numId w:val="16"/>
        </w:numPr>
        <w:spacing w:before="120" w:after="120"/>
        <w:rPr>
          <w:rFonts w:ascii="Times New Roman" w:hAnsi="Times New Roman"/>
          <w:sz w:val="24"/>
        </w:rPr>
      </w:pPr>
      <w:r>
        <w:rPr>
          <w:rFonts w:ascii="Times New Roman" w:hAnsi="Times New Roman"/>
          <w:sz w:val="24"/>
        </w:rPr>
        <w:t>C</w:t>
      </w:r>
      <w:r w:rsidR="002D64BD" w:rsidRPr="00AB43DF">
        <w:rPr>
          <w:rFonts w:ascii="Times New Roman" w:hAnsi="Times New Roman"/>
          <w:sz w:val="24"/>
        </w:rPr>
        <w:t>onstatations de l'audit interne ; et</w:t>
      </w:r>
    </w:p>
    <w:p w14:paraId="260BA3F1" w14:textId="77777777" w:rsidR="002D64BD" w:rsidRPr="00AB43DF" w:rsidRDefault="002D64BD" w:rsidP="00CB1457">
      <w:pPr>
        <w:pStyle w:val="Paragraphedeliste"/>
        <w:numPr>
          <w:ilvl w:val="1"/>
          <w:numId w:val="16"/>
        </w:numPr>
        <w:spacing w:before="120" w:after="120"/>
        <w:ind w:hanging="357"/>
        <w:contextualSpacing w:val="0"/>
        <w:rPr>
          <w:rFonts w:ascii="Times New Roman" w:hAnsi="Times New Roman"/>
          <w:sz w:val="24"/>
        </w:rPr>
      </w:pPr>
      <w:r w:rsidRPr="00AB43DF">
        <w:rPr>
          <w:rFonts w:ascii="Times New Roman" w:hAnsi="Times New Roman"/>
          <w:sz w:val="24"/>
        </w:rPr>
        <w:t xml:space="preserve">Etat des actions d'amélioration </w:t>
      </w:r>
      <w:proofErr w:type="gramStart"/>
      <w:r w:rsidRPr="00AB43DF">
        <w:rPr>
          <w:rFonts w:ascii="Times New Roman" w:hAnsi="Times New Roman"/>
          <w:sz w:val="24"/>
        </w:rPr>
        <w:t>continue</w:t>
      </w:r>
      <w:proofErr w:type="gramEnd"/>
      <w:r w:rsidRPr="00AB43DF">
        <w:rPr>
          <w:rFonts w:ascii="Times New Roman" w:hAnsi="Times New Roman"/>
          <w:sz w:val="24"/>
        </w:rPr>
        <w:t>.</w:t>
      </w:r>
    </w:p>
    <w:p w14:paraId="279D136B" w14:textId="03DFC03C" w:rsidR="002D64BD" w:rsidRPr="00AB43DF" w:rsidRDefault="002D64BD" w:rsidP="00B02E6C">
      <w:pPr>
        <w:pStyle w:val="Paragraphedeliste"/>
        <w:numPr>
          <w:ilvl w:val="0"/>
          <w:numId w:val="16"/>
        </w:numPr>
        <w:spacing w:before="120" w:after="120"/>
        <w:ind w:hanging="357"/>
        <w:contextualSpacing w:val="0"/>
        <w:rPr>
          <w:rFonts w:ascii="Times New Roman" w:hAnsi="Times New Roman"/>
          <w:sz w:val="24"/>
        </w:rPr>
      </w:pPr>
      <w:r w:rsidRPr="00AB43DF">
        <w:rPr>
          <w:rFonts w:ascii="Times New Roman" w:hAnsi="Times New Roman"/>
          <w:sz w:val="24"/>
        </w:rPr>
        <w:t xml:space="preserve">Le PRQMP, en collaboration avec la Direction de l'État AIS/AIM, révise les indicateurs de suivi et de mesure existants lorsque des modifications sont apportées au système de </w:t>
      </w:r>
      <w:r w:rsidR="0034495C">
        <w:rPr>
          <w:rFonts w:ascii="Times New Roman" w:hAnsi="Times New Roman"/>
          <w:sz w:val="24"/>
        </w:rPr>
        <w:t>management</w:t>
      </w:r>
      <w:r w:rsidRPr="00AB43DF">
        <w:rPr>
          <w:rFonts w:ascii="Times New Roman" w:hAnsi="Times New Roman"/>
          <w:sz w:val="24"/>
        </w:rPr>
        <w:t xml:space="preserve"> de la qualité.</w:t>
      </w:r>
    </w:p>
    <w:p w14:paraId="78486C69" w14:textId="25461C3F" w:rsidR="002D64BD" w:rsidRPr="00AB43DF" w:rsidRDefault="000171AB" w:rsidP="00B02E6C">
      <w:pPr>
        <w:pStyle w:val="Paragraphedeliste"/>
        <w:numPr>
          <w:ilvl w:val="0"/>
          <w:numId w:val="16"/>
        </w:numPr>
        <w:spacing w:before="120" w:after="120"/>
        <w:ind w:hanging="357"/>
        <w:contextualSpacing w:val="0"/>
        <w:rPr>
          <w:rFonts w:ascii="Times New Roman" w:hAnsi="Times New Roman"/>
          <w:sz w:val="24"/>
        </w:rPr>
      </w:pPr>
      <w:r>
        <w:rPr>
          <w:rFonts w:ascii="Times New Roman" w:hAnsi="Times New Roman"/>
          <w:sz w:val="24"/>
        </w:rPr>
        <w:t>Les chefs d'unités AIS et leurs adjoints remplissent les formulaires/rapports/registres pertinents pour générer des enregistrements en vue d'une éventuelle évaluation.</w:t>
      </w:r>
    </w:p>
    <w:p w14:paraId="4BB4C19A" w14:textId="3A9AB2E4" w:rsidR="00356568" w:rsidRPr="00AB43DF" w:rsidRDefault="0072525C" w:rsidP="00356568">
      <w:pPr>
        <w:pStyle w:val="Titre2"/>
      </w:pPr>
      <w:bookmarkStart w:id="8" w:name="_Toc133388625"/>
      <w:r w:rsidRPr="00AB43DF">
        <w:t>Enquête de satisfaction de l'utilisateur prévu suivant</w:t>
      </w:r>
      <w:bookmarkEnd w:id="8"/>
    </w:p>
    <w:p w14:paraId="7073FD85" w14:textId="0E1E0CF2" w:rsidR="00356568" w:rsidRPr="00AB43DF" w:rsidRDefault="00356568" w:rsidP="00356568">
      <w:pPr>
        <w:pStyle w:val="Paragraphedeliste"/>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Le PRQMP ou son adjoint recueille des informations d'enquête auprès des prochains utilisateurs prévus des produits et services d'information aéronautique de l'État tout au long de l'année à l'aide du formulaire d'enquête sur la satisfaction des prochains utilisateurs.</w:t>
      </w:r>
    </w:p>
    <w:p w14:paraId="2CD1C995" w14:textId="1D55231F" w:rsidR="00356568" w:rsidRPr="00AB43DF" w:rsidRDefault="00356568" w:rsidP="00356568">
      <w:pPr>
        <w:pStyle w:val="Paragraphedeliste"/>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Lorsque cela est jugé nécessaire, les prochaines données d'enquête sur la satisfaction des utilisateurs peuvent être collectées plus fréquemment via Internet, une collecte de données continue ou d'autres moyens proactifs. Il peut également y avoir un journal supplémentaire associé au moment où le formulaire d'enquête a été envoyé.</w:t>
      </w:r>
    </w:p>
    <w:p w14:paraId="072F331F" w14:textId="18F66229" w:rsidR="00356568" w:rsidRPr="00AB43DF" w:rsidRDefault="00356568" w:rsidP="00356568">
      <w:pPr>
        <w:pStyle w:val="Paragraphedeliste"/>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Un appel téléphonique ou une visite directe peut être utilisé comme moyen d'engager les prochains utilisateurs prévus pour déterminer leur niveau de satisfaction. Lorsque de tels moyens sont utilisés, l'agent AIS/AIM doit remplir le formulaire d'enquête au nom du prochain utilisateur prévu.</w:t>
      </w:r>
    </w:p>
    <w:p w14:paraId="38C8E582" w14:textId="470C25E4" w:rsidR="00356568" w:rsidRPr="00AB43DF" w:rsidRDefault="00356568" w:rsidP="00356568">
      <w:pPr>
        <w:pStyle w:val="Paragraphedeliste"/>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Dès réception des données de l'enquête, le PRQMP compile les données dans un rapport sommaire de satisfaction de la clientèle aux fins d'examen par la direction.</w:t>
      </w:r>
    </w:p>
    <w:p w14:paraId="0E197D61" w14:textId="46B1A3AC" w:rsidR="00356568" w:rsidRPr="00AB43DF" w:rsidRDefault="00356568" w:rsidP="00356568">
      <w:pPr>
        <w:pStyle w:val="Paragraphedeliste"/>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lastRenderedPageBreak/>
        <w:t>Les prochaines informations sur les résultats de satisfaction des utilisateurs prévus sont examinées lors de la réunion d'examen de la direction conformément au modèle de procédure AFI AIM RBIS QMS pour l'examen de la direction, AFI_AIM_RBIS_QMS_930_PR01_TMP.</w:t>
      </w:r>
    </w:p>
    <w:p w14:paraId="02EB9ADA" w14:textId="5B7CC7CC" w:rsidR="00356568" w:rsidRPr="00AB43DF" w:rsidRDefault="00AD63AE" w:rsidP="00356568">
      <w:pPr>
        <w:pStyle w:val="Paragraphedeliste"/>
        <w:numPr>
          <w:ilvl w:val="0"/>
          <w:numId w:val="39"/>
        </w:numPr>
        <w:spacing w:before="120"/>
        <w:ind w:left="708" w:hanging="266"/>
        <w:contextualSpacing w:val="0"/>
        <w:rPr>
          <w:rFonts w:ascii="Times New Roman" w:hAnsi="Times New Roman"/>
          <w:sz w:val="24"/>
        </w:rPr>
      </w:pPr>
      <w:proofErr w:type="gramStart"/>
      <w:r w:rsidRPr="00AD63AE">
        <w:rPr>
          <w:rFonts w:ascii="Times New Roman" w:hAnsi="Times New Roman"/>
          <w:sz w:val="24"/>
        </w:rPr>
        <w:t>modèle</w:t>
      </w:r>
      <w:proofErr w:type="gramEnd"/>
      <w:r w:rsidRPr="00AD63AE">
        <w:rPr>
          <w:rFonts w:ascii="Times New Roman" w:hAnsi="Times New Roman"/>
          <w:sz w:val="24"/>
        </w:rPr>
        <w:t xml:space="preserve"> de </w:t>
      </w:r>
      <w:r w:rsidR="00356568" w:rsidRPr="00AB43DF">
        <w:rPr>
          <w:rFonts w:ascii="Times New Roman" w:hAnsi="Times New Roman"/>
          <w:sz w:val="24"/>
        </w:rPr>
        <w:t xml:space="preserve">procédure AFI AIM RBIS QMS pour la </w:t>
      </w:r>
      <w:r w:rsidR="0034495C">
        <w:rPr>
          <w:rFonts w:ascii="Times New Roman" w:hAnsi="Times New Roman"/>
          <w:sz w:val="24"/>
        </w:rPr>
        <w:t xml:space="preserve">gestion de </w:t>
      </w:r>
      <w:r w:rsidR="00356568" w:rsidRPr="00AB43DF">
        <w:rPr>
          <w:rFonts w:ascii="Times New Roman" w:hAnsi="Times New Roman"/>
          <w:sz w:val="24"/>
        </w:rPr>
        <w:t>non-conformité, la gestion des plaintes, l'action corrective et l'analyse des erreurs , AFI_AIM_RBIS_QMS_102_PR01_TMP.</w:t>
      </w:r>
    </w:p>
    <w:p w14:paraId="23A061E8" w14:textId="77777777" w:rsidR="00356568" w:rsidRPr="00AB43DF" w:rsidRDefault="00356568" w:rsidP="00356568">
      <w:pPr>
        <w:pStyle w:val="Titre2"/>
      </w:pPr>
      <w:bookmarkStart w:id="9" w:name="_Toc133388626"/>
      <w:r w:rsidRPr="00AB43DF">
        <w:t>Résumer les données de l'enquête</w:t>
      </w:r>
      <w:bookmarkEnd w:id="9"/>
    </w:p>
    <w:p w14:paraId="38C2000C" w14:textId="2CDD81B0" w:rsidR="000433D5" w:rsidRPr="00AB43DF" w:rsidRDefault="00356568" w:rsidP="00356568">
      <w:pPr>
        <w:pStyle w:val="Paragraphedeliste"/>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Le sondage comporte dix (10) questions avec des scores possibles allant de 1 à 5.</w:t>
      </w:r>
    </w:p>
    <w:p w14:paraId="626611D9" w14:textId="6A97AFF0" w:rsidR="000433D5" w:rsidRPr="00AB43DF" w:rsidRDefault="00356568" w:rsidP="00356568">
      <w:pPr>
        <w:pStyle w:val="Paragraphedeliste"/>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Chaque enquête a un score maximum de 50 (c'est-à-dire 10 questions x 5 score maximum).</w:t>
      </w:r>
    </w:p>
    <w:p w14:paraId="6538102F" w14:textId="2EAEC0B0" w:rsidR="00067166" w:rsidRPr="00AB43DF" w:rsidRDefault="00356568" w:rsidP="00356568">
      <w:pPr>
        <w:pStyle w:val="Paragraphedeliste"/>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Si l'enquête collectée comporte des questions dont la réponse est sans objet ou laissées sans réponse, aucun score n'est attribué.</w:t>
      </w:r>
    </w:p>
    <w:p w14:paraId="5AD8CA6A" w14:textId="79CA8A53" w:rsidR="00356568" w:rsidRDefault="00067166" w:rsidP="00356568">
      <w:pPr>
        <w:pStyle w:val="Paragraphedeliste"/>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Chaque question sans réponse réduit le score maximum possible de 5.</w:t>
      </w:r>
    </w:p>
    <w:p w14:paraId="3E14FE6C" w14:textId="77777777" w:rsidR="00DB4868" w:rsidRPr="00DB4868" w:rsidRDefault="00DB4868" w:rsidP="00DB4868">
      <w:pPr>
        <w:spacing w:before="120"/>
        <w:rPr>
          <w:rFonts w:ascii="Times New Roman" w:hAnsi="Times New Roman"/>
          <w:sz w:val="24"/>
        </w:rPr>
      </w:pPr>
    </w:p>
    <w:p w14:paraId="4C1BFAED" w14:textId="312BAFB8" w:rsidR="000433D5" w:rsidRPr="00DB4868" w:rsidRDefault="0034495C" w:rsidP="00067166">
      <w:pPr>
        <w:spacing w:before="120"/>
        <w:ind w:left="587"/>
        <w:rPr>
          <w:rFonts w:ascii="Times New Roman" w:hAnsi="Times New Roman"/>
          <w:sz w:val="24"/>
        </w:rPr>
      </w:pPr>
      <m:oMathPara>
        <m:oMath>
          <m:r>
            <w:rPr>
              <w:rFonts w:ascii="Cambria Math" w:hAnsi="Cambria Math"/>
              <w:sz w:val="24"/>
            </w:rPr>
            <m:t>Pourcentage de satisfaction du prochain utilisateur prévu     =</m:t>
          </m:r>
          <m:f>
            <m:fPr>
              <m:ctrlPr>
                <w:rPr>
                  <w:rFonts w:ascii="Cambria Math" w:hAnsi="Cambria Math"/>
                  <w:i/>
                  <w:sz w:val="24"/>
                  <w:lang w:val="en-US"/>
                </w:rPr>
              </m:ctrlPr>
            </m:fPr>
            <m:num>
              <m:r>
                <w:rPr>
                  <w:rFonts w:ascii="Cambria Math" w:hAnsi="Cambria Math"/>
                  <w:sz w:val="24"/>
                </w:rPr>
                <m:t>Total scores</m:t>
              </m:r>
            </m:num>
            <m:den>
              <m:r>
                <w:rPr>
                  <w:rFonts w:ascii="Cambria Math" w:hAnsi="Cambria Math"/>
                  <w:sz w:val="24"/>
                </w:rPr>
                <m:t>Maximum de scrore possible</m:t>
              </m:r>
            </m:den>
          </m:f>
          <m:r>
            <w:rPr>
              <w:rFonts w:ascii="Cambria Math" w:hAnsi="Cambria Math"/>
              <w:sz w:val="24"/>
            </w:rPr>
            <m:t xml:space="preserve"> ×100% </m:t>
          </m:r>
        </m:oMath>
      </m:oMathPara>
    </w:p>
    <w:p w14:paraId="6515D17A" w14:textId="77777777" w:rsidR="00DB4868" w:rsidRPr="00DB4868" w:rsidRDefault="00DB4868" w:rsidP="00067166">
      <w:pPr>
        <w:spacing w:before="120"/>
        <w:ind w:left="587"/>
        <w:rPr>
          <w:rFonts w:ascii="Times New Roman" w:hAnsi="Times New Roman"/>
          <w:sz w:val="10"/>
          <w:szCs w:val="10"/>
        </w:rPr>
      </w:pPr>
    </w:p>
    <w:p w14:paraId="49DA19C7" w14:textId="00C7AE84" w:rsidR="00356568" w:rsidRPr="00AB43DF" w:rsidRDefault="00356568" w:rsidP="00356568">
      <w:pPr>
        <w:pStyle w:val="Paragraphedeliste"/>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La note de satisfaction client est comprise entre 0 et 100 %.</w:t>
      </w:r>
    </w:p>
    <w:p w14:paraId="5F4F0EC5" w14:textId="3DAA4D70" w:rsidR="00B6303B" w:rsidRPr="00AB43DF" w:rsidRDefault="003A02D5" w:rsidP="003A02D5">
      <w:pPr>
        <w:pStyle w:val="Titre2"/>
      </w:pPr>
      <w:bookmarkStart w:id="10" w:name="_Toc133388627"/>
      <w:r w:rsidRPr="00AB43DF">
        <w:t>Analyse et évaluation</w:t>
      </w:r>
      <w:bookmarkEnd w:id="10"/>
    </w:p>
    <w:p w14:paraId="38253913" w14:textId="167D810A" w:rsidR="003A02D5" w:rsidRPr="00AB43DF" w:rsidRDefault="003A02D5" w:rsidP="00B02E6C">
      <w:pPr>
        <w:pStyle w:val="Paragraphedeliste"/>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Tous les chefs d'unités AIS ou le personnel désigné préparent un résumé de la performance de leurs processus respectifs en fonction de leurs indicateurs de performance clés.</w:t>
      </w:r>
    </w:p>
    <w:p w14:paraId="070B60EE" w14:textId="52C95A7B" w:rsidR="003A02D5" w:rsidRPr="00AB43DF" w:rsidRDefault="003A02D5" w:rsidP="00B02E6C">
      <w:pPr>
        <w:pStyle w:val="Paragraphedeliste"/>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Le PRQMP valide les sources de données SMQ utilisées pour évaluer la performance du processus.</w:t>
      </w:r>
    </w:p>
    <w:p w14:paraId="5A923877" w14:textId="0DE19651" w:rsidR="003A02D5" w:rsidRPr="00AB43DF" w:rsidRDefault="003A02D5" w:rsidP="00B02E6C">
      <w:pPr>
        <w:pStyle w:val="Paragraphedeliste"/>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Les performances des processus sont évaluées dans le cadre de la Revue de Direction du SMQ.</w:t>
      </w:r>
    </w:p>
    <w:p w14:paraId="368D1B4D" w14:textId="59E7895E" w:rsidR="003A02D5" w:rsidRPr="00AB43DF" w:rsidRDefault="003A02D5" w:rsidP="00B02E6C">
      <w:pPr>
        <w:pStyle w:val="Paragraphedeliste"/>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 xml:space="preserve">Après analyse et évaluation du </w:t>
      </w:r>
      <w:r w:rsidR="00DB4868">
        <w:rPr>
          <w:rFonts w:ascii="Times New Roman" w:hAnsi="Times New Roman"/>
          <w:sz w:val="24"/>
        </w:rPr>
        <w:t>SMQ</w:t>
      </w:r>
      <w:r w:rsidRPr="00AB43DF">
        <w:rPr>
          <w:rFonts w:ascii="Times New Roman" w:hAnsi="Times New Roman"/>
          <w:sz w:val="24"/>
        </w:rPr>
        <w:t xml:space="preserve">, les actions d'amélioration sont déterminées et traduites en objectifs, cibles et programmes AFI AIM RBIS QMS, AFI_AIM_RBIS_QMS_621_RG01_TMP ou en actions correctives à l'aide du modèle de formulaire </w:t>
      </w:r>
      <w:r w:rsidR="00DB4868">
        <w:rPr>
          <w:rFonts w:ascii="Times New Roman" w:hAnsi="Times New Roman"/>
          <w:sz w:val="24"/>
        </w:rPr>
        <w:t xml:space="preserve">de report et </w:t>
      </w:r>
      <w:r w:rsidRPr="00AB43DF">
        <w:rPr>
          <w:rFonts w:ascii="Times New Roman" w:hAnsi="Times New Roman"/>
          <w:sz w:val="24"/>
        </w:rPr>
        <w:t xml:space="preserve">de suivi des erreurs AFI AIM RBIS QMS, AFI_AIM_RBIS_QMS_FR01_TMP selon la nature de l'action requise. Cela déclenche le modèle </w:t>
      </w:r>
      <w:r w:rsidR="00DB4868">
        <w:rPr>
          <w:rFonts w:ascii="Times New Roman" w:hAnsi="Times New Roman"/>
          <w:sz w:val="24"/>
        </w:rPr>
        <w:t xml:space="preserve">de procédure </w:t>
      </w:r>
      <w:r w:rsidRPr="00AB43DF">
        <w:rPr>
          <w:rFonts w:ascii="Times New Roman" w:hAnsi="Times New Roman"/>
          <w:sz w:val="24"/>
        </w:rPr>
        <w:t xml:space="preserve">AFI AIM RBIS QMS </w:t>
      </w:r>
      <w:r w:rsidR="00DB4868" w:rsidRPr="00AB43DF">
        <w:rPr>
          <w:rFonts w:ascii="Times New Roman" w:hAnsi="Times New Roman"/>
          <w:sz w:val="24"/>
        </w:rPr>
        <w:t xml:space="preserve">pour la </w:t>
      </w:r>
      <w:r w:rsidR="00DB4868">
        <w:rPr>
          <w:rFonts w:ascii="Times New Roman" w:hAnsi="Times New Roman"/>
          <w:sz w:val="24"/>
        </w:rPr>
        <w:t xml:space="preserve">gestion de </w:t>
      </w:r>
      <w:r w:rsidR="00DB4868" w:rsidRPr="00AB43DF">
        <w:rPr>
          <w:rFonts w:ascii="Times New Roman" w:hAnsi="Times New Roman"/>
          <w:sz w:val="24"/>
        </w:rPr>
        <w:t>non-conformité, la gestion des plaintes, l'action corrective et l'analyse des erreurs</w:t>
      </w:r>
      <w:r w:rsidRPr="00AB43DF">
        <w:rPr>
          <w:rFonts w:ascii="Times New Roman" w:hAnsi="Times New Roman"/>
          <w:sz w:val="24"/>
        </w:rPr>
        <w:t>, AFI_AIM_RBIS_QMS_102_PR01_TMP.</w:t>
      </w:r>
    </w:p>
    <w:p w14:paraId="23FF7488" w14:textId="6687060F" w:rsidR="003A02D5" w:rsidRPr="00AB43DF" w:rsidRDefault="003A02D5" w:rsidP="00B02E6C">
      <w:pPr>
        <w:pStyle w:val="Paragraphedeliste"/>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lastRenderedPageBreak/>
        <w:t>Le PRQMP effectue un suivi pour s'assurer que les actions d'amélioration sont mises en œuvre comme prévu et sont efficaces.</w:t>
      </w:r>
    </w:p>
    <w:p w14:paraId="4F97F35B" w14:textId="7D03A8F0" w:rsidR="006E4D79" w:rsidRDefault="00EA1414" w:rsidP="00EA1414">
      <w:pPr>
        <w:pStyle w:val="Titre2"/>
      </w:pPr>
      <w:bookmarkStart w:id="11" w:name="_Toc133388628"/>
      <w:r>
        <w:t>Surveillance, mesure, analyse et évaluation</w:t>
      </w:r>
      <w:bookmarkEnd w:id="11"/>
    </w:p>
    <w:p w14:paraId="1074E8D7" w14:textId="77777777" w:rsidR="00EC6662" w:rsidRPr="00A03012" w:rsidRDefault="00EC6662" w:rsidP="00EC6662">
      <w:pPr>
        <w:rPr>
          <w:sz w:val="2"/>
          <w:lang w:val="en-US"/>
        </w:rPr>
      </w:pPr>
    </w:p>
    <w:tbl>
      <w:tblPr>
        <w:tblW w:w="9624"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1E0" w:firstRow="1" w:lastRow="1" w:firstColumn="1" w:lastColumn="1" w:noHBand="0" w:noVBand="0"/>
      </w:tblPr>
      <w:tblGrid>
        <w:gridCol w:w="2112"/>
        <w:gridCol w:w="2918"/>
        <w:gridCol w:w="2515"/>
        <w:gridCol w:w="2079"/>
      </w:tblGrid>
      <w:tr w:rsidR="00EA1414" w:rsidRPr="006F7527" w14:paraId="3AD3A253" w14:textId="77777777" w:rsidTr="00AB43DF">
        <w:trPr>
          <w:tblHeader/>
        </w:trPr>
        <w:tc>
          <w:tcPr>
            <w:tcW w:w="2112" w:type="dxa"/>
            <w:shd w:val="clear" w:color="auto" w:fill="BDD6EE" w:themeFill="accent1" w:themeFillTint="66"/>
            <w:vAlign w:val="center"/>
          </w:tcPr>
          <w:p w14:paraId="6B3BDC56"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Ce qui sera surveillé</w:t>
            </w:r>
          </w:p>
        </w:tc>
        <w:tc>
          <w:tcPr>
            <w:tcW w:w="2918" w:type="dxa"/>
            <w:shd w:val="clear" w:color="auto" w:fill="BDD6EE" w:themeFill="accent1" w:themeFillTint="66"/>
            <w:vAlign w:val="center"/>
          </w:tcPr>
          <w:p w14:paraId="7280C5C7"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Méthode de surveillance et de mesure</w:t>
            </w:r>
          </w:p>
        </w:tc>
        <w:tc>
          <w:tcPr>
            <w:tcW w:w="2515" w:type="dxa"/>
            <w:shd w:val="clear" w:color="auto" w:fill="BDD6EE" w:themeFill="accent1" w:themeFillTint="66"/>
            <w:vAlign w:val="center"/>
          </w:tcPr>
          <w:p w14:paraId="51304AEB"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Calendrier et responsabilité de la surveillance et de la mesure</w:t>
            </w:r>
          </w:p>
        </w:tc>
        <w:tc>
          <w:tcPr>
            <w:tcW w:w="2079" w:type="dxa"/>
            <w:shd w:val="clear" w:color="auto" w:fill="BDD6EE" w:themeFill="accent1" w:themeFillTint="66"/>
            <w:vAlign w:val="center"/>
          </w:tcPr>
          <w:p w14:paraId="44B6FB4D"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Calendrier d'analyse et d'évaluation des résultats</w:t>
            </w:r>
          </w:p>
        </w:tc>
      </w:tr>
      <w:tr w:rsidR="00EA1414" w:rsidRPr="006F7527" w14:paraId="571E9912" w14:textId="77777777" w:rsidTr="00AB43DF">
        <w:tc>
          <w:tcPr>
            <w:tcW w:w="2112" w:type="dxa"/>
            <w:vMerge w:val="restart"/>
            <w:vAlign w:val="center"/>
          </w:tcPr>
          <w:p w14:paraId="64070C76"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Performance et efficacité du SMQ</w:t>
            </w:r>
          </w:p>
        </w:tc>
        <w:tc>
          <w:tcPr>
            <w:tcW w:w="2918" w:type="dxa"/>
            <w:vAlign w:val="center"/>
          </w:tcPr>
          <w:p w14:paraId="7D76018D"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Audit interne</w:t>
            </w:r>
          </w:p>
        </w:tc>
        <w:tc>
          <w:tcPr>
            <w:tcW w:w="2515" w:type="dxa"/>
            <w:vAlign w:val="center"/>
          </w:tcPr>
          <w:p w14:paraId="332673A3"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Annuel (auditeurs internes)</w:t>
            </w:r>
          </w:p>
        </w:tc>
        <w:tc>
          <w:tcPr>
            <w:tcW w:w="2079" w:type="dxa"/>
            <w:vAlign w:val="center"/>
          </w:tcPr>
          <w:p w14:paraId="652EFFF7"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Annuel (Revue de Direction)</w:t>
            </w:r>
          </w:p>
        </w:tc>
      </w:tr>
      <w:tr w:rsidR="00EA1414" w:rsidRPr="006F7527" w14:paraId="5ADFAA93" w14:textId="77777777" w:rsidTr="00AB43DF">
        <w:tc>
          <w:tcPr>
            <w:tcW w:w="2112" w:type="dxa"/>
            <w:vMerge/>
            <w:vAlign w:val="center"/>
          </w:tcPr>
          <w:p w14:paraId="4BE3286C" w14:textId="77777777" w:rsidR="00EA1414" w:rsidRPr="006F7527" w:rsidRDefault="00EA1414" w:rsidP="00EC6662">
            <w:pPr>
              <w:spacing w:before="0" w:line="276" w:lineRule="auto"/>
              <w:ind w:left="0"/>
              <w:jc w:val="left"/>
              <w:rPr>
                <w:rFonts w:ascii="Times New Roman" w:hAnsi="Times New Roman"/>
                <w:sz w:val="24"/>
              </w:rPr>
            </w:pPr>
          </w:p>
        </w:tc>
        <w:tc>
          <w:tcPr>
            <w:tcW w:w="2918" w:type="dxa"/>
            <w:vAlign w:val="center"/>
          </w:tcPr>
          <w:p w14:paraId="64928BC0" w14:textId="48F56BC5"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Suivi et suivi des non-conformités et des actions correctives</w:t>
            </w:r>
          </w:p>
        </w:tc>
        <w:tc>
          <w:tcPr>
            <w:tcW w:w="2515" w:type="dxa"/>
            <w:vAlign w:val="center"/>
          </w:tcPr>
          <w:p w14:paraId="650840C1" w14:textId="58E39AB9"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Mensuel (PRQMP)</w:t>
            </w:r>
          </w:p>
        </w:tc>
        <w:tc>
          <w:tcPr>
            <w:tcW w:w="2079" w:type="dxa"/>
            <w:vAlign w:val="center"/>
          </w:tcPr>
          <w:p w14:paraId="08A91D8F"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Annuel (Revue de Direction)</w:t>
            </w:r>
          </w:p>
        </w:tc>
      </w:tr>
      <w:tr w:rsidR="00EA1414" w:rsidRPr="006F7527" w14:paraId="537D0D8B" w14:textId="77777777" w:rsidTr="00AB43DF">
        <w:tc>
          <w:tcPr>
            <w:tcW w:w="2112" w:type="dxa"/>
            <w:vMerge w:val="restart"/>
            <w:vAlign w:val="center"/>
          </w:tcPr>
          <w:p w14:paraId="519FA903"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Performance du processus</w:t>
            </w:r>
          </w:p>
        </w:tc>
        <w:tc>
          <w:tcPr>
            <w:tcW w:w="2918" w:type="dxa"/>
            <w:vAlign w:val="center"/>
          </w:tcPr>
          <w:p w14:paraId="7523A93C"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Examen du processus</w:t>
            </w:r>
          </w:p>
        </w:tc>
        <w:tc>
          <w:tcPr>
            <w:tcW w:w="2515" w:type="dxa"/>
            <w:vAlign w:val="center"/>
          </w:tcPr>
          <w:p w14:paraId="74205822" w14:textId="1BA6C76E"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Trimestrielle (chefs d'unités AIS)</w:t>
            </w:r>
          </w:p>
        </w:tc>
        <w:tc>
          <w:tcPr>
            <w:tcW w:w="2079" w:type="dxa"/>
            <w:vAlign w:val="center"/>
          </w:tcPr>
          <w:p w14:paraId="17E1FB94"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Annuel (révision de fin d'année)</w:t>
            </w:r>
          </w:p>
        </w:tc>
      </w:tr>
      <w:tr w:rsidR="00EA1414" w:rsidRPr="006F7527" w14:paraId="081A87AB" w14:textId="77777777" w:rsidTr="00AB43DF">
        <w:tc>
          <w:tcPr>
            <w:tcW w:w="2112" w:type="dxa"/>
            <w:vMerge/>
            <w:vAlign w:val="center"/>
          </w:tcPr>
          <w:p w14:paraId="7F7D70D9" w14:textId="77777777" w:rsidR="00EA1414" w:rsidRPr="006F7527" w:rsidRDefault="00EA1414" w:rsidP="00EC6662">
            <w:pPr>
              <w:spacing w:before="0" w:line="276" w:lineRule="auto"/>
              <w:ind w:left="0"/>
              <w:jc w:val="left"/>
              <w:rPr>
                <w:rFonts w:ascii="Times New Roman" w:hAnsi="Times New Roman"/>
                <w:sz w:val="24"/>
              </w:rPr>
            </w:pPr>
          </w:p>
        </w:tc>
        <w:tc>
          <w:tcPr>
            <w:tcW w:w="2918" w:type="dxa"/>
            <w:vAlign w:val="center"/>
          </w:tcPr>
          <w:p w14:paraId="0A5F2F7E"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Examen des objectifs, des cibles et des programmes</w:t>
            </w:r>
          </w:p>
        </w:tc>
        <w:tc>
          <w:tcPr>
            <w:tcW w:w="2515" w:type="dxa"/>
            <w:vAlign w:val="center"/>
          </w:tcPr>
          <w:p w14:paraId="00ADB597" w14:textId="1D717F9D"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Trimestrielle (chefs d'unités AIS)</w:t>
            </w:r>
          </w:p>
        </w:tc>
        <w:tc>
          <w:tcPr>
            <w:tcW w:w="2079" w:type="dxa"/>
            <w:vAlign w:val="center"/>
          </w:tcPr>
          <w:p w14:paraId="231C19E7"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Annuel (révision de fin d'année)</w:t>
            </w:r>
          </w:p>
        </w:tc>
      </w:tr>
      <w:tr w:rsidR="00EA1414" w:rsidRPr="006F7527" w14:paraId="3E52F322" w14:textId="77777777" w:rsidTr="00AB43DF">
        <w:tc>
          <w:tcPr>
            <w:tcW w:w="2112" w:type="dxa"/>
            <w:vAlign w:val="center"/>
          </w:tcPr>
          <w:p w14:paraId="7CD35471"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Conformité aux exigences légales et réglementaires</w:t>
            </w:r>
          </w:p>
        </w:tc>
        <w:tc>
          <w:tcPr>
            <w:tcW w:w="2918" w:type="dxa"/>
            <w:vAlign w:val="center"/>
          </w:tcPr>
          <w:p w14:paraId="525B66C7"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Évaluation de la conformité/audit interne</w:t>
            </w:r>
          </w:p>
        </w:tc>
        <w:tc>
          <w:tcPr>
            <w:tcW w:w="2515" w:type="dxa"/>
            <w:vAlign w:val="center"/>
          </w:tcPr>
          <w:p w14:paraId="0D7078EC" w14:textId="4C41A558"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 xml:space="preserve">Tous les six mois (Auditeurs </w:t>
            </w:r>
            <w:proofErr w:type="gramStart"/>
            <w:r w:rsidRPr="001771CF">
              <w:rPr>
                <w:rFonts w:ascii="Times New Roman" w:hAnsi="Times New Roman"/>
                <w:sz w:val="24"/>
              </w:rPr>
              <w:t>internes)/</w:t>
            </w:r>
            <w:proofErr w:type="gramEnd"/>
            <w:r w:rsidRPr="001771CF">
              <w:rPr>
                <w:rFonts w:ascii="Times New Roman" w:hAnsi="Times New Roman"/>
                <w:sz w:val="24"/>
              </w:rPr>
              <w:t>Inspecteurs)</w:t>
            </w:r>
          </w:p>
        </w:tc>
        <w:tc>
          <w:tcPr>
            <w:tcW w:w="2079" w:type="dxa"/>
            <w:vAlign w:val="center"/>
          </w:tcPr>
          <w:p w14:paraId="2EDBB8F2" w14:textId="606A274F" w:rsidR="00EA1414" w:rsidRPr="001771CF" w:rsidRDefault="001771CF" w:rsidP="00EC6662">
            <w:pPr>
              <w:spacing w:before="0" w:line="276" w:lineRule="auto"/>
              <w:ind w:left="0"/>
              <w:jc w:val="left"/>
              <w:rPr>
                <w:rFonts w:ascii="Times New Roman" w:hAnsi="Times New Roman"/>
                <w:sz w:val="24"/>
              </w:rPr>
            </w:pPr>
            <w:r w:rsidRPr="001771CF">
              <w:rPr>
                <w:rFonts w:ascii="Times New Roman" w:hAnsi="Times New Roman"/>
                <w:sz w:val="24"/>
              </w:rPr>
              <w:t>Annuel (révision de fin d'année)</w:t>
            </w:r>
          </w:p>
        </w:tc>
      </w:tr>
      <w:tr w:rsidR="00EA1414" w:rsidRPr="006F7527" w14:paraId="20D60EF5" w14:textId="77777777" w:rsidTr="00AB43DF">
        <w:tc>
          <w:tcPr>
            <w:tcW w:w="2112" w:type="dxa"/>
            <w:vAlign w:val="center"/>
          </w:tcPr>
          <w:p w14:paraId="0F462351" w14:textId="6A93E32F" w:rsidR="00EA1414" w:rsidRPr="001771CF" w:rsidRDefault="00067166" w:rsidP="00EC6662">
            <w:pPr>
              <w:spacing w:before="0" w:line="276" w:lineRule="auto"/>
              <w:ind w:left="0"/>
              <w:jc w:val="left"/>
              <w:rPr>
                <w:rFonts w:ascii="Times New Roman" w:hAnsi="Times New Roman"/>
                <w:sz w:val="24"/>
              </w:rPr>
            </w:pPr>
            <w:r w:rsidRPr="001771CF">
              <w:rPr>
                <w:rFonts w:ascii="Times New Roman" w:hAnsi="Times New Roman"/>
                <w:sz w:val="24"/>
              </w:rPr>
              <w:t>Prochain utilisateur visé/satisfaction réglementaire/commentaires</w:t>
            </w:r>
          </w:p>
        </w:tc>
        <w:tc>
          <w:tcPr>
            <w:tcW w:w="2918" w:type="dxa"/>
            <w:vAlign w:val="center"/>
          </w:tcPr>
          <w:p w14:paraId="10C5843D" w14:textId="6908AAD4" w:rsidR="00EA1414" w:rsidRPr="001771CF" w:rsidRDefault="00067166" w:rsidP="00EC6662">
            <w:pPr>
              <w:spacing w:before="0" w:line="276" w:lineRule="auto"/>
              <w:ind w:left="0"/>
              <w:jc w:val="left"/>
              <w:rPr>
                <w:rFonts w:ascii="Times New Roman" w:hAnsi="Times New Roman"/>
                <w:sz w:val="24"/>
              </w:rPr>
            </w:pPr>
            <w:r w:rsidRPr="001771CF">
              <w:rPr>
                <w:rFonts w:ascii="Times New Roman" w:hAnsi="Times New Roman"/>
                <w:sz w:val="24"/>
              </w:rPr>
              <w:t xml:space="preserve">Prochaines réunions d'utilisateurs prévus, appels et correspondance par </w:t>
            </w:r>
            <w:proofErr w:type="gramStart"/>
            <w:r w:rsidRPr="001771CF">
              <w:rPr>
                <w:rFonts w:ascii="Times New Roman" w:hAnsi="Times New Roman"/>
                <w:sz w:val="24"/>
              </w:rPr>
              <w:t>e-mail</w:t>
            </w:r>
            <w:proofErr w:type="gramEnd"/>
          </w:p>
        </w:tc>
        <w:tc>
          <w:tcPr>
            <w:tcW w:w="2515" w:type="dxa"/>
            <w:vAlign w:val="center"/>
          </w:tcPr>
          <w:p w14:paraId="046ED947" w14:textId="3A1A96FA"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Annuel (PRQMP)</w:t>
            </w:r>
          </w:p>
        </w:tc>
        <w:tc>
          <w:tcPr>
            <w:tcW w:w="2079" w:type="dxa"/>
            <w:vAlign w:val="center"/>
          </w:tcPr>
          <w:p w14:paraId="2B92265A"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Annuel (Revue de Direction)</w:t>
            </w:r>
          </w:p>
        </w:tc>
      </w:tr>
      <w:tr w:rsidR="00EC6662" w:rsidRPr="006F7527" w14:paraId="31831EC8" w14:textId="77777777" w:rsidTr="00AB43DF">
        <w:tc>
          <w:tcPr>
            <w:tcW w:w="2112" w:type="dxa"/>
            <w:vAlign w:val="center"/>
          </w:tcPr>
          <w:p w14:paraId="4F0892B0" w14:textId="07392B56"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Publications AIP et AIC</w:t>
            </w:r>
          </w:p>
        </w:tc>
        <w:tc>
          <w:tcPr>
            <w:tcW w:w="2918" w:type="dxa"/>
            <w:vAlign w:val="center"/>
          </w:tcPr>
          <w:p w14:paraId="16F040EF" w14:textId="447CBFA0"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Assurance qualité et analyse des erreurs</w:t>
            </w:r>
          </w:p>
        </w:tc>
        <w:tc>
          <w:tcPr>
            <w:tcW w:w="2515" w:type="dxa"/>
            <w:vAlign w:val="center"/>
          </w:tcPr>
          <w:p w14:paraId="19F7BFE2" w14:textId="4E32134F"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Quotidien (Chef d'Unité – Documentation &amp; Publication)</w:t>
            </w:r>
          </w:p>
        </w:tc>
        <w:tc>
          <w:tcPr>
            <w:tcW w:w="2079" w:type="dxa"/>
            <w:vAlign w:val="center"/>
          </w:tcPr>
          <w:p w14:paraId="5088F746" w14:textId="57ACA7A4"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Mensuel (réunion d'unité)</w:t>
            </w:r>
          </w:p>
        </w:tc>
      </w:tr>
      <w:tr w:rsidR="00BF4C65" w:rsidRPr="006F7527" w14:paraId="213BA8F7" w14:textId="77777777" w:rsidTr="00AB43DF">
        <w:tc>
          <w:tcPr>
            <w:tcW w:w="2112" w:type="dxa"/>
            <w:vAlign w:val="center"/>
          </w:tcPr>
          <w:p w14:paraId="6B34F883" w14:textId="17F195EC"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Publication des NOTAM</w:t>
            </w:r>
          </w:p>
        </w:tc>
        <w:tc>
          <w:tcPr>
            <w:tcW w:w="2918" w:type="dxa"/>
            <w:vAlign w:val="center"/>
          </w:tcPr>
          <w:p w14:paraId="6A2EB1D9" w14:textId="42AE7A9E"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Assurance qualité et analyse des erreurs</w:t>
            </w:r>
          </w:p>
        </w:tc>
        <w:tc>
          <w:tcPr>
            <w:tcW w:w="2515" w:type="dxa"/>
            <w:vAlign w:val="center"/>
          </w:tcPr>
          <w:p w14:paraId="1C69C034" w14:textId="13590996"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Quotidien (Chef d'Unité-NOTAM)</w:t>
            </w:r>
          </w:p>
        </w:tc>
        <w:tc>
          <w:tcPr>
            <w:tcW w:w="2079" w:type="dxa"/>
            <w:vAlign w:val="center"/>
          </w:tcPr>
          <w:p w14:paraId="1FFF53B9" w14:textId="7D8C4786"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Mensuel (réunion d'unité)</w:t>
            </w:r>
          </w:p>
        </w:tc>
      </w:tr>
      <w:tr w:rsidR="00BF4C65" w:rsidRPr="006F7527" w14:paraId="6A6FF915" w14:textId="77777777" w:rsidTr="00AB43DF">
        <w:tc>
          <w:tcPr>
            <w:tcW w:w="2112" w:type="dxa"/>
            <w:vAlign w:val="center"/>
          </w:tcPr>
          <w:p w14:paraId="30AC9618" w14:textId="07BDE2F7" w:rsidR="00BF4C65" w:rsidRDefault="00BF4C65" w:rsidP="00EC6662">
            <w:pPr>
              <w:spacing w:before="0" w:line="276" w:lineRule="auto"/>
              <w:ind w:left="0"/>
              <w:jc w:val="left"/>
              <w:rPr>
                <w:rFonts w:ascii="Times New Roman" w:hAnsi="Times New Roman"/>
                <w:sz w:val="24"/>
              </w:rPr>
            </w:pPr>
            <w:r>
              <w:rPr>
                <w:rFonts w:ascii="Times New Roman" w:hAnsi="Times New Roman"/>
                <w:sz w:val="24"/>
              </w:rPr>
              <w:t>Plans de vol transmis</w:t>
            </w:r>
          </w:p>
        </w:tc>
        <w:tc>
          <w:tcPr>
            <w:tcW w:w="2918" w:type="dxa"/>
            <w:vAlign w:val="center"/>
          </w:tcPr>
          <w:p w14:paraId="6806EB9C" w14:textId="6C4AFF56"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Assurance qualité et analyse des erreurs</w:t>
            </w:r>
          </w:p>
        </w:tc>
        <w:tc>
          <w:tcPr>
            <w:tcW w:w="2515" w:type="dxa"/>
            <w:vAlign w:val="center"/>
          </w:tcPr>
          <w:p w14:paraId="6C89B827" w14:textId="3273026E"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Quotidien (chef d'unité, BRA)</w:t>
            </w:r>
          </w:p>
        </w:tc>
        <w:tc>
          <w:tcPr>
            <w:tcW w:w="2079" w:type="dxa"/>
            <w:vAlign w:val="center"/>
          </w:tcPr>
          <w:p w14:paraId="7A6AB35D" w14:textId="550D929A"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Mensuel (réunion d'unité)</w:t>
            </w:r>
          </w:p>
        </w:tc>
      </w:tr>
      <w:tr w:rsidR="00D70F96" w:rsidRPr="006F7527" w14:paraId="54DB4856" w14:textId="77777777" w:rsidTr="00AB43DF">
        <w:tc>
          <w:tcPr>
            <w:tcW w:w="2112" w:type="dxa"/>
            <w:vAlign w:val="center"/>
          </w:tcPr>
          <w:p w14:paraId="72578B7E" w14:textId="604D0DDB"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Formulaires d'information après le vol remplis</w:t>
            </w:r>
          </w:p>
        </w:tc>
        <w:tc>
          <w:tcPr>
            <w:tcW w:w="2918" w:type="dxa"/>
            <w:vAlign w:val="center"/>
          </w:tcPr>
          <w:p w14:paraId="238F6865" w14:textId="5CC4DDCD"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Suivi du nombre de formulaires d'information post-vol remplis reçus</w:t>
            </w:r>
          </w:p>
        </w:tc>
        <w:tc>
          <w:tcPr>
            <w:tcW w:w="2515" w:type="dxa"/>
            <w:vAlign w:val="center"/>
          </w:tcPr>
          <w:p w14:paraId="4FA4BBD7" w14:textId="6265769E"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Quotidien (chef d'unité, BRA)</w:t>
            </w:r>
          </w:p>
        </w:tc>
        <w:tc>
          <w:tcPr>
            <w:tcW w:w="2079" w:type="dxa"/>
            <w:vAlign w:val="center"/>
          </w:tcPr>
          <w:p w14:paraId="7DC6F614" w14:textId="1BC68351"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Mensuel (réunion d'unité)</w:t>
            </w:r>
          </w:p>
        </w:tc>
      </w:tr>
      <w:tr w:rsidR="0072069E" w:rsidRPr="006F7527" w14:paraId="679D02B9" w14:textId="77777777" w:rsidTr="00AB43DF">
        <w:tc>
          <w:tcPr>
            <w:tcW w:w="2112" w:type="dxa"/>
            <w:vAlign w:val="center"/>
          </w:tcPr>
          <w:p w14:paraId="42FFCD83" w14:textId="5DA02568"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Niveau de participation du personnel</w:t>
            </w:r>
          </w:p>
        </w:tc>
        <w:tc>
          <w:tcPr>
            <w:tcW w:w="2918" w:type="dxa"/>
            <w:vAlign w:val="center"/>
          </w:tcPr>
          <w:p w14:paraId="6A7BE8F6" w14:textId="2FD1FC55"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Suivi des réclamations</w:t>
            </w:r>
          </w:p>
        </w:tc>
        <w:tc>
          <w:tcPr>
            <w:tcW w:w="2515" w:type="dxa"/>
            <w:vAlign w:val="center"/>
          </w:tcPr>
          <w:p w14:paraId="2EA5256C" w14:textId="1DF67A8D"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Mensuel (PRQMP)</w:t>
            </w:r>
          </w:p>
        </w:tc>
        <w:tc>
          <w:tcPr>
            <w:tcW w:w="2079" w:type="dxa"/>
            <w:vAlign w:val="center"/>
          </w:tcPr>
          <w:p w14:paraId="109963F9" w14:textId="08EF96A2"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Annuel (évaluations de la motivation des employés)</w:t>
            </w:r>
          </w:p>
        </w:tc>
      </w:tr>
      <w:tr w:rsidR="00067166" w:rsidRPr="006F7527" w14:paraId="457C244A" w14:textId="2553D963" w:rsidTr="00AB43DF">
        <w:tc>
          <w:tcPr>
            <w:tcW w:w="2112" w:type="dxa"/>
            <w:shd w:val="clear" w:color="auto" w:fill="auto"/>
            <w:vAlign w:val="center"/>
          </w:tcPr>
          <w:p w14:paraId="26AAED68" w14:textId="4E8CF275" w:rsidR="00067166" w:rsidRPr="001771CF" w:rsidRDefault="00067166" w:rsidP="0072069E">
            <w:pPr>
              <w:spacing w:before="0" w:line="276" w:lineRule="auto"/>
              <w:ind w:left="0"/>
              <w:jc w:val="left"/>
              <w:rPr>
                <w:rFonts w:ascii="Times New Roman" w:hAnsi="Times New Roman"/>
                <w:sz w:val="24"/>
              </w:rPr>
            </w:pPr>
            <w:r w:rsidRPr="001771CF">
              <w:rPr>
                <w:rFonts w:ascii="Times New Roman" w:hAnsi="Times New Roman"/>
                <w:sz w:val="24"/>
              </w:rPr>
              <w:lastRenderedPageBreak/>
              <w:t>Références de l'industrie AIS</w:t>
            </w:r>
          </w:p>
        </w:tc>
        <w:tc>
          <w:tcPr>
            <w:tcW w:w="2918" w:type="dxa"/>
            <w:shd w:val="clear" w:color="auto" w:fill="auto"/>
            <w:vAlign w:val="center"/>
          </w:tcPr>
          <w:p w14:paraId="06626D20" w14:textId="1FCFB1A9" w:rsidR="00067166" w:rsidRPr="001771CF" w:rsidRDefault="007C39C1" w:rsidP="0072069E">
            <w:pPr>
              <w:spacing w:before="0" w:line="276" w:lineRule="auto"/>
              <w:ind w:left="0"/>
              <w:jc w:val="left"/>
              <w:rPr>
                <w:rFonts w:ascii="Times New Roman" w:hAnsi="Times New Roman"/>
                <w:sz w:val="24"/>
              </w:rPr>
            </w:pPr>
            <w:proofErr w:type="spellStart"/>
            <w:r w:rsidRPr="007C39C1">
              <w:rPr>
                <w:rFonts w:ascii="Times New Roman" w:hAnsi="Times New Roman"/>
                <w:sz w:val="24"/>
              </w:rPr>
              <w:t>NOTAMeter</w:t>
            </w:r>
            <w:proofErr w:type="spellEnd"/>
            <w:r w:rsidRPr="007C39C1">
              <w:rPr>
                <w:rFonts w:ascii="Times New Roman" w:hAnsi="Times New Roman"/>
                <w:sz w:val="24"/>
              </w:rPr>
              <w:t xml:space="preserve">, Conférences OACI, Peer </w:t>
            </w:r>
            <w:proofErr w:type="spellStart"/>
            <w:r w:rsidRPr="007C39C1">
              <w:rPr>
                <w:rFonts w:ascii="Times New Roman" w:hAnsi="Times New Roman"/>
                <w:sz w:val="24"/>
              </w:rPr>
              <w:t>Review</w:t>
            </w:r>
            <w:proofErr w:type="spellEnd"/>
            <w:r w:rsidRPr="007C39C1">
              <w:rPr>
                <w:rFonts w:ascii="Times New Roman" w:hAnsi="Times New Roman"/>
                <w:sz w:val="24"/>
              </w:rPr>
              <w:t xml:space="preserve"> (CANSO, IATA)</w:t>
            </w:r>
          </w:p>
        </w:tc>
        <w:tc>
          <w:tcPr>
            <w:tcW w:w="2515" w:type="dxa"/>
            <w:shd w:val="clear" w:color="auto" w:fill="auto"/>
            <w:vAlign w:val="center"/>
          </w:tcPr>
          <w:p w14:paraId="09011CE6" w14:textId="03B78DB7" w:rsidR="00067166" w:rsidRPr="001771CF" w:rsidRDefault="00D90DC9" w:rsidP="0072069E">
            <w:pPr>
              <w:spacing w:before="0" w:line="276" w:lineRule="auto"/>
              <w:ind w:left="0"/>
              <w:jc w:val="left"/>
              <w:rPr>
                <w:rFonts w:ascii="Times New Roman" w:hAnsi="Times New Roman"/>
                <w:sz w:val="24"/>
              </w:rPr>
            </w:pPr>
            <w:r w:rsidRPr="001771CF">
              <w:rPr>
                <w:rFonts w:ascii="Times New Roman" w:hAnsi="Times New Roman"/>
                <w:sz w:val="24"/>
              </w:rPr>
              <w:t>Mensuel (PRQMP)</w:t>
            </w:r>
          </w:p>
        </w:tc>
        <w:tc>
          <w:tcPr>
            <w:tcW w:w="2079" w:type="dxa"/>
            <w:shd w:val="clear" w:color="auto" w:fill="auto"/>
            <w:vAlign w:val="center"/>
          </w:tcPr>
          <w:p w14:paraId="0ABE66D8" w14:textId="101C6F17" w:rsidR="00067166" w:rsidRPr="001771CF" w:rsidRDefault="00AF7FA5" w:rsidP="0072069E">
            <w:pPr>
              <w:spacing w:before="0" w:line="276" w:lineRule="auto"/>
              <w:ind w:left="0"/>
              <w:jc w:val="left"/>
              <w:rPr>
                <w:rFonts w:ascii="Times New Roman" w:hAnsi="Times New Roman"/>
                <w:sz w:val="24"/>
              </w:rPr>
            </w:pPr>
            <w:r w:rsidRPr="001771CF">
              <w:rPr>
                <w:rFonts w:ascii="Times New Roman" w:hAnsi="Times New Roman"/>
                <w:sz w:val="24"/>
              </w:rPr>
              <w:t>Mensuel (PRQMP)</w:t>
            </w:r>
          </w:p>
        </w:tc>
      </w:tr>
      <w:tr w:rsidR="003553BE" w:rsidRPr="006F7527" w14:paraId="6FC1DCD7" w14:textId="77777777" w:rsidTr="00AB43DF">
        <w:tc>
          <w:tcPr>
            <w:tcW w:w="2112" w:type="dxa"/>
            <w:shd w:val="clear" w:color="auto" w:fill="auto"/>
            <w:vAlign w:val="center"/>
          </w:tcPr>
          <w:p w14:paraId="1EEE96DD" w14:textId="46CC4751" w:rsidR="003553BE" w:rsidRPr="001771CF" w:rsidRDefault="003553BE" w:rsidP="0072069E">
            <w:pPr>
              <w:spacing w:before="0" w:line="276" w:lineRule="auto"/>
              <w:ind w:left="0"/>
              <w:jc w:val="left"/>
              <w:rPr>
                <w:rFonts w:ascii="Times New Roman" w:hAnsi="Times New Roman"/>
                <w:sz w:val="24"/>
              </w:rPr>
            </w:pPr>
            <w:r>
              <w:rPr>
                <w:rFonts w:ascii="Times New Roman" w:hAnsi="Times New Roman"/>
                <w:sz w:val="24"/>
              </w:rPr>
              <w:t>Performance des prestataires externes</w:t>
            </w:r>
          </w:p>
        </w:tc>
        <w:tc>
          <w:tcPr>
            <w:tcW w:w="2918" w:type="dxa"/>
            <w:shd w:val="clear" w:color="auto" w:fill="auto"/>
            <w:vAlign w:val="center"/>
          </w:tcPr>
          <w:p w14:paraId="421E712E" w14:textId="35EA13A0" w:rsidR="003553BE" w:rsidRPr="001771CF" w:rsidRDefault="003553BE" w:rsidP="0072069E">
            <w:pPr>
              <w:spacing w:before="0" w:line="276" w:lineRule="auto"/>
              <w:ind w:left="0"/>
              <w:jc w:val="left"/>
              <w:rPr>
                <w:rFonts w:ascii="Times New Roman" w:hAnsi="Times New Roman"/>
                <w:sz w:val="24"/>
              </w:rPr>
            </w:pPr>
            <w:r>
              <w:rPr>
                <w:rFonts w:ascii="Times New Roman" w:hAnsi="Times New Roman"/>
                <w:sz w:val="24"/>
              </w:rPr>
              <w:t>Critère d'évaluation</w:t>
            </w:r>
          </w:p>
        </w:tc>
        <w:tc>
          <w:tcPr>
            <w:tcW w:w="2515" w:type="dxa"/>
            <w:shd w:val="clear" w:color="auto" w:fill="auto"/>
            <w:vAlign w:val="center"/>
          </w:tcPr>
          <w:p w14:paraId="24E8C3D6" w14:textId="4CFBFBF6" w:rsidR="003553BE" w:rsidRPr="001771CF" w:rsidRDefault="00BE6F87" w:rsidP="0072069E">
            <w:pPr>
              <w:spacing w:before="0" w:line="276" w:lineRule="auto"/>
              <w:ind w:left="0"/>
              <w:jc w:val="left"/>
              <w:rPr>
                <w:rFonts w:ascii="Times New Roman" w:hAnsi="Times New Roman"/>
                <w:sz w:val="24"/>
              </w:rPr>
            </w:pPr>
            <w:r>
              <w:rPr>
                <w:rFonts w:ascii="Times New Roman" w:hAnsi="Times New Roman"/>
                <w:sz w:val="24"/>
              </w:rPr>
              <w:t>Annuel (PRQMP)</w:t>
            </w:r>
          </w:p>
        </w:tc>
        <w:tc>
          <w:tcPr>
            <w:tcW w:w="2079" w:type="dxa"/>
            <w:shd w:val="clear" w:color="auto" w:fill="auto"/>
            <w:vAlign w:val="center"/>
          </w:tcPr>
          <w:p w14:paraId="10AD9F38" w14:textId="241B9A07" w:rsidR="003553BE" w:rsidRPr="001771CF" w:rsidRDefault="00BE6F87" w:rsidP="0072069E">
            <w:pPr>
              <w:spacing w:before="0" w:line="276" w:lineRule="auto"/>
              <w:ind w:left="0"/>
              <w:jc w:val="left"/>
              <w:rPr>
                <w:rFonts w:ascii="Times New Roman" w:hAnsi="Times New Roman"/>
                <w:sz w:val="24"/>
              </w:rPr>
            </w:pPr>
            <w:r>
              <w:rPr>
                <w:rFonts w:ascii="Times New Roman" w:hAnsi="Times New Roman"/>
                <w:sz w:val="24"/>
              </w:rPr>
              <w:t>Annuel</w:t>
            </w:r>
          </w:p>
        </w:tc>
      </w:tr>
    </w:tbl>
    <w:p w14:paraId="41876635" w14:textId="40AF5917" w:rsidR="00D06505" w:rsidRPr="00E4771F" w:rsidRDefault="00DB4868" w:rsidP="00D06505">
      <w:pPr>
        <w:ind w:left="0"/>
        <w:rPr>
          <w:lang w:val="fr-FR"/>
        </w:rPr>
      </w:pPr>
      <w:r w:rsidRPr="00BE0450">
        <w:rPr>
          <w:rFonts w:ascii="Times New Roman" w:hAnsi="Times New Roman"/>
          <w:color w:val="FF0000"/>
          <w:sz w:val="24"/>
        </w:rPr>
        <w:t>(Remarque</w:t>
      </w:r>
      <w:r w:rsidR="00D06505" w:rsidRPr="00BE0450">
        <w:rPr>
          <w:rFonts w:ascii="Times New Roman" w:hAnsi="Times New Roman"/>
          <w:i/>
          <w:iCs/>
          <w:color w:val="FF0000"/>
          <w:sz w:val="24"/>
        </w:rPr>
        <w:t> : ce qui précède n'est qu'un guide. L'AIS/AIM de l'État doit être personnalisé en fonction de ses opérations.)</w:t>
      </w:r>
    </w:p>
    <w:p w14:paraId="0F9E05CD" w14:textId="3835422C" w:rsidR="00067166" w:rsidRPr="007D1DA6" w:rsidRDefault="00067166" w:rsidP="00067166">
      <w:pPr>
        <w:pStyle w:val="Titre2"/>
      </w:pPr>
      <w:bookmarkStart w:id="12" w:name="_Toc133388629"/>
      <w:r w:rsidRPr="007D1DA6">
        <w:t>Documentation</w:t>
      </w:r>
      <w:bookmarkEnd w:id="12"/>
    </w:p>
    <w:p w14:paraId="329D757F" w14:textId="3C4F5EDF" w:rsidR="00D06505" w:rsidRPr="00356568" w:rsidRDefault="00067166" w:rsidP="00D06505">
      <w:pPr>
        <w:spacing w:before="120" w:after="120"/>
        <w:rPr>
          <w:rFonts w:ascii="Times New Roman" w:hAnsi="Times New Roman"/>
          <w:sz w:val="24"/>
        </w:rPr>
      </w:pPr>
      <w:r>
        <w:rPr>
          <w:rFonts w:ascii="Times New Roman" w:hAnsi="Times New Roman"/>
          <w:sz w:val="24"/>
        </w:rPr>
        <w:t>Les enregistrements obtenus à partir des processus de surveillance, de mesure, d'évaluation et d'analyse doivent être conservés conformément au modèle de procédure AFI AIM RBIS QMS pour le contrôle des informations documentées, AFI_AIM_RBIS_QMS_750_PR01_TMP.</w:t>
      </w:r>
    </w:p>
    <w:p w14:paraId="76F68D01" w14:textId="441C8B57" w:rsidR="00CA137F" w:rsidRPr="00E0491B" w:rsidRDefault="00CA137F" w:rsidP="00CA137F">
      <w:pPr>
        <w:pStyle w:val="Titre1"/>
      </w:pPr>
      <w:bookmarkStart w:id="13" w:name="_Toc133388630"/>
      <w:r>
        <w:t>DOCUMENTS ET FORMULAIRES CONNEXES</w:t>
      </w:r>
      <w:bookmarkEnd w:id="13"/>
    </w:p>
    <w:p w14:paraId="6B8C5FB7" w14:textId="77777777" w:rsidR="00CA137F" w:rsidRPr="00E0491B" w:rsidRDefault="00CA137F" w:rsidP="00CA137F">
      <w:pPr>
        <w:ind w:left="196"/>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137F1A" w14:paraId="1FF94B9B" w14:textId="77777777" w:rsidTr="00CD4DAC">
        <w:trPr>
          <w:trHeight w:val="231"/>
          <w:tblHeader/>
        </w:trPr>
        <w:tc>
          <w:tcPr>
            <w:tcW w:w="3959" w:type="dxa"/>
            <w:shd w:val="clear" w:color="auto" w:fill="BDD6EE" w:themeFill="accent1" w:themeFillTint="66"/>
            <w:vAlign w:val="center"/>
          </w:tcPr>
          <w:p w14:paraId="0340CF2B" w14:textId="77777777" w:rsidR="00CA137F" w:rsidRPr="00137F1A" w:rsidRDefault="00CA137F" w:rsidP="006D0679">
            <w:pPr>
              <w:spacing w:before="0"/>
              <w:ind w:left="22"/>
              <w:jc w:val="left"/>
              <w:rPr>
                <w:rFonts w:ascii="Times New Roman" w:hAnsi="Times New Roman"/>
                <w:bCs/>
                <w:sz w:val="24"/>
              </w:rPr>
            </w:pPr>
            <w:r w:rsidRPr="00137F1A">
              <w:rPr>
                <w:rFonts w:ascii="Times New Roman" w:hAnsi="Times New Roman"/>
                <w:bCs/>
                <w:sz w:val="24"/>
              </w:rPr>
              <w:t>Nombre</w:t>
            </w:r>
          </w:p>
        </w:tc>
        <w:tc>
          <w:tcPr>
            <w:tcW w:w="5113" w:type="dxa"/>
            <w:shd w:val="clear" w:color="auto" w:fill="BDD6EE" w:themeFill="accent1" w:themeFillTint="66"/>
            <w:vAlign w:val="center"/>
          </w:tcPr>
          <w:p w14:paraId="68585672" w14:textId="77777777" w:rsidR="00CA137F" w:rsidRPr="00137F1A" w:rsidRDefault="00CA137F" w:rsidP="006D0679">
            <w:pPr>
              <w:spacing w:before="0"/>
              <w:ind w:left="0"/>
              <w:jc w:val="left"/>
              <w:rPr>
                <w:rFonts w:ascii="Times New Roman" w:hAnsi="Times New Roman"/>
                <w:bCs/>
                <w:sz w:val="24"/>
              </w:rPr>
            </w:pPr>
            <w:r w:rsidRPr="00137F1A">
              <w:rPr>
                <w:rFonts w:ascii="Times New Roman" w:hAnsi="Times New Roman"/>
                <w:bCs/>
                <w:sz w:val="24"/>
              </w:rPr>
              <w:t>Description</w:t>
            </w:r>
          </w:p>
        </w:tc>
      </w:tr>
      <w:tr w:rsidR="00CA137F" w:rsidRPr="00137F1A" w14:paraId="7024C46C" w14:textId="77777777" w:rsidTr="00CD4DAC">
        <w:trPr>
          <w:trHeight w:val="289"/>
        </w:trPr>
        <w:tc>
          <w:tcPr>
            <w:tcW w:w="3959" w:type="dxa"/>
            <w:vAlign w:val="center"/>
          </w:tcPr>
          <w:p w14:paraId="39D62AE9" w14:textId="7A668B1A" w:rsidR="00CA137F" w:rsidRPr="00CD4DAC" w:rsidRDefault="001B1023" w:rsidP="006D0679">
            <w:pPr>
              <w:spacing w:before="0"/>
              <w:ind w:left="22"/>
              <w:jc w:val="left"/>
              <w:rPr>
                <w:rFonts w:ascii="Times New Roman" w:hAnsi="Times New Roman"/>
                <w:bCs/>
                <w:sz w:val="22"/>
                <w:szCs w:val="22"/>
              </w:rPr>
            </w:pPr>
            <w:r w:rsidRPr="001B1023">
              <w:rPr>
                <w:rFonts w:ascii="Times New Roman" w:hAnsi="Times New Roman"/>
                <w:sz w:val="22"/>
                <w:szCs w:val="22"/>
              </w:rPr>
              <w:t>AFI_AIM_RBIS_QMS_FR01_TMP</w:t>
            </w:r>
          </w:p>
        </w:tc>
        <w:tc>
          <w:tcPr>
            <w:tcW w:w="5113" w:type="dxa"/>
            <w:vAlign w:val="center"/>
          </w:tcPr>
          <w:p w14:paraId="68390FEC" w14:textId="2249604A" w:rsidR="00CA137F" w:rsidRPr="00CD4DAC" w:rsidRDefault="001B1023" w:rsidP="00AB47F0">
            <w:pPr>
              <w:spacing w:before="0"/>
              <w:ind w:left="22"/>
              <w:jc w:val="left"/>
              <w:rPr>
                <w:rFonts w:ascii="Times New Roman" w:hAnsi="Times New Roman"/>
                <w:bCs/>
                <w:sz w:val="22"/>
                <w:szCs w:val="22"/>
              </w:rPr>
            </w:pPr>
            <w:r w:rsidRPr="001B1023">
              <w:rPr>
                <w:rFonts w:ascii="Times New Roman" w:hAnsi="Times New Roman"/>
                <w:sz w:val="22"/>
                <w:szCs w:val="22"/>
              </w:rPr>
              <w:t xml:space="preserve">Modèle de formulaire de </w:t>
            </w:r>
            <w:r w:rsidR="000627F1">
              <w:rPr>
                <w:rFonts w:ascii="Times New Roman" w:hAnsi="Times New Roman"/>
                <w:sz w:val="22"/>
                <w:szCs w:val="22"/>
              </w:rPr>
              <w:t xml:space="preserve">report et de </w:t>
            </w:r>
            <w:r w:rsidRPr="001B1023">
              <w:rPr>
                <w:rFonts w:ascii="Times New Roman" w:hAnsi="Times New Roman"/>
                <w:sz w:val="22"/>
                <w:szCs w:val="22"/>
              </w:rPr>
              <w:t>suivi des erreurs AFI AIM RBIS QMS</w:t>
            </w:r>
          </w:p>
        </w:tc>
      </w:tr>
      <w:tr w:rsidR="00AB47F0" w:rsidRPr="00137F1A" w14:paraId="192B5E4D" w14:textId="77777777" w:rsidTr="00CD4DAC">
        <w:trPr>
          <w:trHeight w:val="289"/>
        </w:trPr>
        <w:tc>
          <w:tcPr>
            <w:tcW w:w="3959" w:type="dxa"/>
            <w:vAlign w:val="center"/>
          </w:tcPr>
          <w:p w14:paraId="4D904E75" w14:textId="0299EF0A" w:rsidR="00AB47F0" w:rsidRPr="00CD4DAC" w:rsidRDefault="00FC58CD" w:rsidP="00AB47F0">
            <w:pPr>
              <w:spacing w:before="0"/>
              <w:ind w:left="22"/>
              <w:jc w:val="left"/>
              <w:rPr>
                <w:rFonts w:ascii="Times New Roman" w:hAnsi="Times New Roman"/>
                <w:bCs/>
                <w:sz w:val="22"/>
                <w:szCs w:val="22"/>
              </w:rPr>
            </w:pPr>
            <w:r w:rsidRPr="00FC58CD">
              <w:rPr>
                <w:rFonts w:ascii="Times New Roman" w:hAnsi="Times New Roman"/>
                <w:sz w:val="22"/>
                <w:szCs w:val="22"/>
              </w:rPr>
              <w:t>AFI_AIM_RBIS_QMS_102_PR01_TMP</w:t>
            </w:r>
          </w:p>
        </w:tc>
        <w:tc>
          <w:tcPr>
            <w:tcW w:w="5113" w:type="dxa"/>
            <w:vAlign w:val="center"/>
          </w:tcPr>
          <w:p w14:paraId="341EB5A6" w14:textId="00003478" w:rsidR="00AB47F0" w:rsidRPr="00CD4DAC" w:rsidRDefault="00FC58CD" w:rsidP="00AB47F0">
            <w:pPr>
              <w:spacing w:before="0"/>
              <w:ind w:left="22"/>
              <w:jc w:val="left"/>
              <w:rPr>
                <w:rFonts w:ascii="Times New Roman" w:hAnsi="Times New Roman"/>
                <w:bCs/>
                <w:sz w:val="22"/>
                <w:szCs w:val="22"/>
              </w:rPr>
            </w:pPr>
            <w:r w:rsidRPr="00FC58CD">
              <w:rPr>
                <w:rFonts w:ascii="Times New Roman" w:hAnsi="Times New Roman"/>
                <w:sz w:val="22"/>
                <w:szCs w:val="22"/>
              </w:rPr>
              <w:t xml:space="preserve">AFI AIM RBIS QMS </w:t>
            </w:r>
            <w:r w:rsidR="00DB4868" w:rsidRPr="00DB4868">
              <w:rPr>
                <w:rFonts w:ascii="Times New Roman" w:hAnsi="Times New Roman"/>
                <w:sz w:val="22"/>
                <w:szCs w:val="22"/>
              </w:rPr>
              <w:t>pour la gestion de non-conformité, la gestion des plaintes, l'action corrective et l'analyse des erreurs</w:t>
            </w:r>
          </w:p>
        </w:tc>
      </w:tr>
      <w:tr w:rsidR="00356568" w:rsidRPr="00137F1A" w14:paraId="5E3D880A" w14:textId="77777777" w:rsidTr="00CD4DAC">
        <w:trPr>
          <w:trHeight w:val="289"/>
        </w:trPr>
        <w:tc>
          <w:tcPr>
            <w:tcW w:w="3959" w:type="dxa"/>
            <w:vAlign w:val="center"/>
          </w:tcPr>
          <w:p w14:paraId="46423D9A" w14:textId="70FBA8E9" w:rsidR="00356568" w:rsidRPr="00CD4DAC" w:rsidRDefault="00356568" w:rsidP="00356568">
            <w:pPr>
              <w:spacing w:before="0"/>
              <w:ind w:left="22"/>
              <w:jc w:val="left"/>
              <w:rPr>
                <w:rFonts w:ascii="Times New Roman" w:hAnsi="Times New Roman"/>
                <w:sz w:val="22"/>
                <w:szCs w:val="22"/>
              </w:rPr>
            </w:pPr>
          </w:p>
        </w:tc>
        <w:tc>
          <w:tcPr>
            <w:tcW w:w="5113" w:type="dxa"/>
            <w:vAlign w:val="center"/>
          </w:tcPr>
          <w:p w14:paraId="76420818" w14:textId="339BAEA8" w:rsidR="00356568" w:rsidRPr="00CD4DAC" w:rsidRDefault="00AF7FA5" w:rsidP="00356568">
            <w:pPr>
              <w:spacing w:before="0"/>
              <w:ind w:left="22"/>
              <w:jc w:val="left"/>
              <w:rPr>
                <w:rFonts w:ascii="Times New Roman" w:hAnsi="Times New Roman"/>
                <w:sz w:val="22"/>
                <w:szCs w:val="22"/>
              </w:rPr>
            </w:pPr>
            <w:r w:rsidRPr="00CD4DAC">
              <w:rPr>
                <w:rFonts w:ascii="Times New Roman" w:hAnsi="Times New Roman"/>
                <w:sz w:val="22"/>
                <w:szCs w:val="22"/>
              </w:rPr>
              <w:t>Formulaire d'enquête sur la satisfaction des utilisateurs</w:t>
            </w:r>
          </w:p>
        </w:tc>
      </w:tr>
      <w:tr w:rsidR="00ED12AA" w:rsidRPr="00137F1A" w14:paraId="583E66C7" w14:textId="77777777" w:rsidTr="00CD4DAC">
        <w:trPr>
          <w:trHeight w:val="289"/>
        </w:trPr>
        <w:tc>
          <w:tcPr>
            <w:tcW w:w="3959" w:type="dxa"/>
            <w:vAlign w:val="center"/>
          </w:tcPr>
          <w:p w14:paraId="1EA51D98" w14:textId="13493FBD" w:rsidR="00ED12AA" w:rsidRPr="00CD4DAC" w:rsidRDefault="00FC58CD" w:rsidP="00ED12AA">
            <w:pPr>
              <w:spacing w:before="0"/>
              <w:ind w:left="22"/>
              <w:jc w:val="left"/>
              <w:rPr>
                <w:rFonts w:ascii="Times New Roman" w:hAnsi="Times New Roman"/>
                <w:sz w:val="22"/>
                <w:szCs w:val="22"/>
              </w:rPr>
            </w:pPr>
            <w:r w:rsidRPr="00FC58CD">
              <w:rPr>
                <w:rFonts w:ascii="Times New Roman" w:hAnsi="Times New Roman"/>
                <w:sz w:val="22"/>
                <w:szCs w:val="22"/>
              </w:rPr>
              <w:t>AFI_AIM_RBIS_QMS_621_RG01_TMP</w:t>
            </w:r>
          </w:p>
        </w:tc>
        <w:tc>
          <w:tcPr>
            <w:tcW w:w="5113" w:type="dxa"/>
            <w:vAlign w:val="center"/>
          </w:tcPr>
          <w:p w14:paraId="3F6D1EAB" w14:textId="0F9B0446" w:rsidR="00ED12AA" w:rsidRPr="00CD4DAC" w:rsidRDefault="00FC58CD" w:rsidP="00ED12AA">
            <w:pPr>
              <w:spacing w:before="0"/>
              <w:ind w:left="22"/>
              <w:jc w:val="left"/>
              <w:rPr>
                <w:rFonts w:ascii="Times New Roman" w:hAnsi="Times New Roman"/>
                <w:sz w:val="22"/>
                <w:szCs w:val="22"/>
              </w:rPr>
            </w:pPr>
            <w:r w:rsidRPr="00FC58CD">
              <w:rPr>
                <w:rFonts w:ascii="Times New Roman" w:hAnsi="Times New Roman"/>
                <w:sz w:val="22"/>
                <w:szCs w:val="22"/>
              </w:rPr>
              <w:t>AFI AIM RBIS QMS Objectifs, Cibles et Programmes</w:t>
            </w:r>
          </w:p>
        </w:tc>
      </w:tr>
      <w:tr w:rsidR="00ED12AA" w:rsidRPr="00E4771F" w14:paraId="1B25D5FE" w14:textId="77777777" w:rsidTr="00CD4DAC">
        <w:trPr>
          <w:trHeight w:val="289"/>
        </w:trPr>
        <w:tc>
          <w:tcPr>
            <w:tcW w:w="3959" w:type="dxa"/>
            <w:vAlign w:val="center"/>
          </w:tcPr>
          <w:p w14:paraId="227BB768" w14:textId="5966DE0A"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AFI_AIM_RBIS_QMS_930_PR01_TMP</w:t>
            </w:r>
          </w:p>
        </w:tc>
        <w:tc>
          <w:tcPr>
            <w:tcW w:w="5113" w:type="dxa"/>
            <w:vAlign w:val="center"/>
          </w:tcPr>
          <w:p w14:paraId="7F37CFA4" w14:textId="345C1291" w:rsidR="00ED12AA" w:rsidRPr="00E4771F" w:rsidRDefault="00CD4DAC" w:rsidP="00ED12AA">
            <w:pPr>
              <w:spacing w:before="0"/>
              <w:ind w:left="22"/>
              <w:jc w:val="left"/>
              <w:rPr>
                <w:rFonts w:ascii="Times New Roman" w:hAnsi="Times New Roman"/>
                <w:sz w:val="22"/>
                <w:szCs w:val="22"/>
                <w:lang w:val="en-US"/>
              </w:rPr>
            </w:pPr>
            <w:r w:rsidRPr="00E4771F">
              <w:rPr>
                <w:rFonts w:ascii="Times New Roman" w:hAnsi="Times New Roman"/>
                <w:sz w:val="22"/>
                <w:szCs w:val="22"/>
                <w:lang w:val="en-US"/>
              </w:rPr>
              <w:t>AFI AIM RBIS QMS Procedure for Management Review template</w:t>
            </w:r>
          </w:p>
        </w:tc>
      </w:tr>
      <w:tr w:rsidR="00ED12AA" w:rsidRPr="00E4771F" w14:paraId="179898E9" w14:textId="77777777" w:rsidTr="00CD4DAC">
        <w:trPr>
          <w:trHeight w:val="289"/>
        </w:trPr>
        <w:tc>
          <w:tcPr>
            <w:tcW w:w="3959" w:type="dxa"/>
            <w:vAlign w:val="center"/>
          </w:tcPr>
          <w:p w14:paraId="121ECA74" w14:textId="17AFF81D"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AFI_AIM_RBIS_QMS_750_PR01_TMP</w:t>
            </w:r>
          </w:p>
        </w:tc>
        <w:tc>
          <w:tcPr>
            <w:tcW w:w="5113" w:type="dxa"/>
            <w:vAlign w:val="center"/>
          </w:tcPr>
          <w:p w14:paraId="4249784A" w14:textId="1A0ED8B8" w:rsidR="00ED12AA" w:rsidRPr="00E4771F" w:rsidRDefault="00CD4DAC" w:rsidP="00ED12AA">
            <w:pPr>
              <w:spacing w:before="0"/>
              <w:ind w:left="22"/>
              <w:jc w:val="left"/>
              <w:rPr>
                <w:rFonts w:ascii="Times New Roman" w:hAnsi="Times New Roman"/>
                <w:sz w:val="22"/>
                <w:szCs w:val="22"/>
                <w:lang w:val="en-US"/>
              </w:rPr>
            </w:pPr>
            <w:r w:rsidRPr="00E4771F">
              <w:rPr>
                <w:rFonts w:ascii="Times New Roman" w:hAnsi="Times New Roman"/>
                <w:sz w:val="22"/>
                <w:szCs w:val="22"/>
                <w:lang w:val="en-US"/>
              </w:rPr>
              <w:t>AFI AIM RBIS QMS Procedure for the Control of Documented Information template</w:t>
            </w:r>
          </w:p>
        </w:tc>
      </w:tr>
    </w:tbl>
    <w:p w14:paraId="75BAF33F" w14:textId="77777777" w:rsidR="00A83DD0" w:rsidRPr="00E4771F" w:rsidRDefault="00A83DD0">
      <w:pPr>
        <w:rPr>
          <w:lang w:val="en-US"/>
        </w:rPr>
      </w:pPr>
    </w:p>
    <w:sectPr w:rsidR="00A83DD0" w:rsidRPr="00E4771F" w:rsidSect="006D0679">
      <w:headerReference w:type="even" r:id="rId18"/>
      <w:headerReference w:type="default" r:id="rId19"/>
      <w:footerReference w:type="default" r:id="rId20"/>
      <w:headerReference w:type="first" r:id="rId21"/>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AE5A" w14:textId="77777777" w:rsidR="0052065A" w:rsidRDefault="0052065A" w:rsidP="000C38E1">
      <w:pPr>
        <w:spacing w:before="0"/>
      </w:pPr>
      <w:r>
        <w:separator/>
      </w:r>
    </w:p>
  </w:endnote>
  <w:endnote w:type="continuationSeparator" w:id="0">
    <w:p w14:paraId="79C3A597" w14:textId="77777777" w:rsidR="0052065A" w:rsidRDefault="0052065A"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6D0679" w:rsidRDefault="001C407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881351" w14:textId="77777777" w:rsidR="006D0679" w:rsidRDefault="006D0679">
    <w:pPr>
      <w:pStyle w:val="Pieddepage"/>
      <w:ind w:right="360"/>
    </w:pPr>
  </w:p>
  <w:p w14:paraId="0A59B477" w14:textId="77777777" w:rsidR="006D0679" w:rsidRDefault="006D0679"/>
  <w:p w14:paraId="2E6CE8E3" w14:textId="77777777" w:rsidR="006D0679" w:rsidRDefault="006D0679"/>
  <w:p w14:paraId="232F1406" w14:textId="77777777" w:rsidR="006D0679" w:rsidRDefault="006D0679"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6D0679" w:rsidRPr="00D75691" w:rsidRDefault="006D0679" w:rsidP="006D0679">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6D0679" w:rsidRDefault="006D0679">
    <w:pPr>
      <w:pStyle w:val="Pieddepage"/>
      <w:tabs>
        <w:tab w:val="clear" w:pos="4153"/>
        <w:tab w:val="clear" w:pos="8306"/>
      </w:tabs>
      <w:ind w:left="120"/>
      <w:rPr>
        <w:rFonts w:ascii="Arial Narrow" w:hAnsi="Arial Narrow"/>
        <w:b/>
        <w:bCs/>
        <w:color w:val="FF0000"/>
        <w:szCs w:val="20"/>
        <w:lang w:val="en-US"/>
      </w:rPr>
    </w:pPr>
  </w:p>
  <w:p w14:paraId="51F5FC75" w14:textId="77777777" w:rsidR="006D0679" w:rsidRDefault="006D0679">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1041678A" w:rsidR="006D0679" w:rsidRPr="002D07F8" w:rsidRDefault="001C4071" w:rsidP="006D0679">
    <w:pPr>
      <w:pStyle w:val="Pieddepage"/>
      <w:jc w:val="center"/>
      <w:rPr>
        <w:rFonts w:ascii="Times New Roman" w:hAnsi="Times New Roman"/>
      </w:rPr>
    </w:pPr>
    <w:r w:rsidRPr="002D07F8">
      <w:rPr>
        <w:rFonts w:ascii="Times New Roman" w:hAnsi="Times New Roman"/>
        <w:i/>
        <w:sz w:val="16"/>
      </w:rPr>
      <w:t>Ce document est la propriété exclusive de State AIS/AIM. Toute divulgation, reproduction ou utilisation non autorisée est strictement interdite, sauf avec l'autorisation de la direction de l'AIS/AIM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9426" w14:textId="77777777" w:rsidR="0052065A" w:rsidRDefault="0052065A" w:rsidP="000C38E1">
      <w:pPr>
        <w:spacing w:before="0"/>
      </w:pPr>
      <w:r>
        <w:separator/>
      </w:r>
    </w:p>
  </w:footnote>
  <w:footnote w:type="continuationSeparator" w:id="0">
    <w:p w14:paraId="21B470AF" w14:textId="77777777" w:rsidR="0052065A" w:rsidRDefault="0052065A"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5D9BA652" w:rsidR="006D0679" w:rsidRDefault="00000000">
    <w:pPr>
      <w:pStyle w:val="En-tte"/>
    </w:pPr>
    <w:r>
      <w:rPr>
        <w:noProof/>
        <w:lang w:eastAsia="en-GB"/>
      </w:rPr>
      <w:pict w14:anchorId="37488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7" o:spid="_x0000_s1029" type="#_x0000_t75" style="position:absolute;left:0;text-align:left;margin-left:0;margin-top:0;width:481.45pt;height:173.8pt;z-index:-251657216;mso-position-horizontal:center;mso-position-horizontal-relative:margin;mso-position-vertical:center;mso-position-vertical-relative:margin" o:allowincell="f">
          <v:imagedata r:id="rId1" o:title="ICAO" gain="19661f" blacklevel="22938f"/>
          <w10:wrap anchorx="margin" anchory="margin"/>
        </v:shape>
      </w:pict>
    </w:r>
    <w:r w:rsidR="001C4071">
      <w:rPr>
        <w:noProof/>
        <w:lang w:eastAsia="en-GB"/>
      </w:rPr>
      <w:drawing>
        <wp:anchor distT="0" distB="0" distL="114300" distR="114300" simplePos="0" relativeHeight="251655680"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3"/>
      <w:gridCol w:w="3015"/>
    </w:tblGrid>
    <w:tr w:rsidR="006D0679" w:rsidRPr="00441131" w14:paraId="70D1B8DC" w14:textId="77777777" w:rsidTr="00B42967">
      <w:trPr>
        <w:trHeight w:val="957"/>
      </w:trPr>
      <w:tc>
        <w:tcPr>
          <w:tcW w:w="3705" w:type="dxa"/>
        </w:tcPr>
        <w:p w14:paraId="3B4D1CE9" w14:textId="66D09FD7" w:rsidR="006D0679" w:rsidRPr="00441131" w:rsidRDefault="00B960F5" w:rsidP="006D0679">
          <w:pPr>
            <w:spacing w:before="0"/>
            <w:ind w:left="0"/>
            <w:rPr>
              <w:rFonts w:ascii="Times New Roman" w:hAnsi="Times New Roman"/>
            </w:rPr>
          </w:pPr>
          <w:r>
            <w:rPr>
              <w:rFonts w:eastAsia="SimSun" w:cs="Arial"/>
              <w:b/>
              <w:noProof/>
              <w:lang w:val="en-US"/>
            </w:rPr>
            <w:drawing>
              <wp:anchor distT="0" distB="0" distL="114300" distR="114300" simplePos="0" relativeHeight="251665408" behindDoc="0" locked="0" layoutInCell="1" allowOverlap="1" wp14:anchorId="6C90FA08" wp14:editId="1E1410F9">
                <wp:simplePos x="0" y="0"/>
                <wp:positionH relativeFrom="column">
                  <wp:posOffset>272939</wp:posOffset>
                </wp:positionH>
                <wp:positionV relativeFrom="paragraph">
                  <wp:posOffset>7620</wp:posOffset>
                </wp:positionV>
                <wp:extent cx="1607783" cy="582742"/>
                <wp:effectExtent l="0" t="0" r="0" b="825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7783" cy="58274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85ADCB5" w14:textId="3CC864D1" w:rsidR="004B2120" w:rsidRPr="00B92559" w:rsidRDefault="000627F1" w:rsidP="00B92559">
          <w:pPr>
            <w:spacing w:before="0"/>
            <w:ind w:left="0"/>
            <w:jc w:val="center"/>
            <w:rPr>
              <w:rFonts w:ascii="Times New Roman" w:hAnsi="Times New Roman"/>
              <w:b/>
              <w:sz w:val="24"/>
            </w:rPr>
          </w:pPr>
          <w:r w:rsidRPr="000627F1">
            <w:rPr>
              <w:rFonts w:ascii="Times New Roman" w:hAnsi="Times New Roman"/>
              <w:b/>
              <w:sz w:val="22"/>
              <w:szCs w:val="22"/>
            </w:rPr>
            <w:t>AFI AIM RBIS QMS MOELE DE PROCEDURE DE SUIVI, DE MESURE, D'ANALYSE ET D'EVALUATION DU SMQ</w:t>
          </w:r>
        </w:p>
      </w:tc>
    </w:tr>
    <w:tr w:rsidR="006D0679" w:rsidRPr="00441131" w14:paraId="7B561890" w14:textId="77777777" w:rsidTr="006D0679">
      <w:trPr>
        <w:trHeight w:val="130"/>
      </w:trPr>
      <w:tc>
        <w:tcPr>
          <w:tcW w:w="9895" w:type="dxa"/>
          <w:gridSpan w:val="4"/>
          <w:shd w:val="clear" w:color="auto" w:fill="BDD6EE" w:themeFill="accent1" w:themeFillTint="66"/>
        </w:tcPr>
        <w:p w14:paraId="38ADB719" w14:textId="02395084" w:rsidR="006D0679" w:rsidRPr="00441131" w:rsidRDefault="006D0679" w:rsidP="006D0679">
          <w:pPr>
            <w:spacing w:before="0"/>
            <w:ind w:left="0"/>
            <w:jc w:val="left"/>
            <w:rPr>
              <w:rFonts w:ascii="Times New Roman" w:hAnsi="Times New Roman"/>
              <w:b/>
              <w:sz w:val="2"/>
            </w:rPr>
          </w:pPr>
        </w:p>
      </w:tc>
    </w:tr>
    <w:tr w:rsidR="00B42967" w:rsidRPr="00441131" w14:paraId="2212AF40" w14:textId="77777777" w:rsidTr="00B42967">
      <w:trPr>
        <w:trHeight w:val="356"/>
      </w:trPr>
      <w:tc>
        <w:tcPr>
          <w:tcW w:w="4537" w:type="dxa"/>
          <w:gridSpan w:val="2"/>
          <w:vAlign w:val="center"/>
        </w:tcPr>
        <w:p w14:paraId="46033D32" w14:textId="55E119D2" w:rsidR="00B42967" w:rsidRPr="00441131" w:rsidRDefault="00B42967" w:rsidP="006D0679">
          <w:pPr>
            <w:spacing w:before="0"/>
            <w:ind w:left="0"/>
            <w:jc w:val="center"/>
            <w:rPr>
              <w:rFonts w:ascii="Times New Roman" w:hAnsi="Times New Roman"/>
              <w:b/>
            </w:rPr>
          </w:pPr>
          <w:r w:rsidRPr="00441131">
            <w:rPr>
              <w:rFonts w:ascii="Times New Roman" w:hAnsi="Times New Roman"/>
              <w:b/>
            </w:rPr>
            <w:t>N° de document : AFI_AIM_RBIS_QMS_910_PR01_TMP</w:t>
          </w:r>
        </w:p>
      </w:tc>
      <w:tc>
        <w:tcPr>
          <w:tcW w:w="2343" w:type="dxa"/>
          <w:vAlign w:val="center"/>
        </w:tcPr>
        <w:p w14:paraId="67411264" w14:textId="2666FA35" w:rsidR="00B42967" w:rsidRPr="00441131" w:rsidRDefault="00B42967" w:rsidP="006D0679">
          <w:pPr>
            <w:spacing w:before="0"/>
            <w:ind w:left="0"/>
            <w:jc w:val="center"/>
            <w:rPr>
              <w:rFonts w:ascii="Times New Roman" w:hAnsi="Times New Roman"/>
              <w:b/>
            </w:rPr>
          </w:pPr>
          <w:r w:rsidRPr="00441131">
            <w:rPr>
              <w:rFonts w:ascii="Times New Roman" w:hAnsi="Times New Roman"/>
              <w:b/>
            </w:rPr>
            <w:t>Révision : 0</w:t>
          </w:r>
        </w:p>
      </w:tc>
      <w:tc>
        <w:tcPr>
          <w:tcW w:w="3015"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14:paraId="466B6BC8" w14:textId="134839FD" w:rsidR="00B42967" w:rsidRPr="00441131" w:rsidRDefault="00B42967" w:rsidP="006D0679">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6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14:paraId="41D9EAB0" w14:textId="73C5A1EE" w:rsidR="006D0679" w:rsidRDefault="00000000" w:rsidP="006D0679">
    <w:pPr>
      <w:spacing w:before="0"/>
    </w:pPr>
    <w:r>
      <w:rPr>
        <w:noProof/>
      </w:rPr>
      <w:pict w14:anchorId="7FE21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8" o:spid="_x0000_s1030" type="#_x0000_t75" style="position:absolute;left:0;text-align:left;margin-left:0;margin-top:0;width:481.45pt;height:173.8pt;z-index:-25165619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7CC02974" w:rsidR="006D0679" w:rsidRDefault="00000000">
    <w:pPr>
      <w:pStyle w:val="En-tte"/>
    </w:pPr>
    <w:r>
      <w:rPr>
        <w:noProof/>
      </w:rPr>
      <w:pict w14:anchorId="7303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6" o:spid="_x0000_s1028" type="#_x0000_t75" style="position:absolute;left:0;text-align:left;margin-left:0;margin-top:0;width:481.45pt;height:173.8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5EECC" w14:textId="3D46B956" w:rsidR="00B42967" w:rsidRDefault="00000000">
    <w:pPr>
      <w:pStyle w:val="En-tte"/>
    </w:pPr>
    <w:r>
      <w:rPr>
        <w:noProof/>
      </w:rPr>
      <w:pict w14:anchorId="5D40F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10" o:spid="_x0000_s1032" type="#_x0000_t75" style="position:absolute;left:0;text-align:left;margin-left:0;margin-top:0;width:481.45pt;height:173.8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3"/>
      <w:gridCol w:w="3015"/>
    </w:tblGrid>
    <w:tr w:rsidR="004F4E92" w:rsidRPr="00441131" w14:paraId="74548C0D" w14:textId="77777777" w:rsidTr="00342492">
      <w:trPr>
        <w:trHeight w:val="957"/>
      </w:trPr>
      <w:tc>
        <w:tcPr>
          <w:tcW w:w="3705" w:type="dxa"/>
        </w:tcPr>
        <w:p w14:paraId="39EA6B64" w14:textId="77777777" w:rsidR="004F4E92" w:rsidRPr="00441131" w:rsidRDefault="004F4E92" w:rsidP="004F4E92">
          <w:pPr>
            <w:spacing w:before="0"/>
            <w:ind w:left="0"/>
            <w:rPr>
              <w:rFonts w:ascii="Times New Roman" w:hAnsi="Times New Roman"/>
            </w:rPr>
          </w:pPr>
          <w:r>
            <w:rPr>
              <w:rFonts w:eastAsia="SimSun" w:cs="Arial"/>
              <w:b/>
              <w:noProof/>
              <w:lang w:val="en-US"/>
            </w:rPr>
            <w:drawing>
              <wp:anchor distT="0" distB="0" distL="114300" distR="114300" simplePos="0" relativeHeight="251667456" behindDoc="0" locked="0" layoutInCell="1" allowOverlap="1" wp14:anchorId="03D26382" wp14:editId="3940264D">
                <wp:simplePos x="0" y="0"/>
                <wp:positionH relativeFrom="column">
                  <wp:posOffset>272939</wp:posOffset>
                </wp:positionH>
                <wp:positionV relativeFrom="paragraph">
                  <wp:posOffset>7620</wp:posOffset>
                </wp:positionV>
                <wp:extent cx="1607783" cy="582742"/>
                <wp:effectExtent l="0" t="0" r="0" b="8255"/>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7783" cy="58274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7126B0AB" w14:textId="7E72914B" w:rsidR="004F4E92" w:rsidRPr="00B92559" w:rsidRDefault="004F4E92" w:rsidP="004F4E92">
          <w:pPr>
            <w:spacing w:before="0"/>
            <w:ind w:left="0"/>
            <w:jc w:val="center"/>
            <w:rPr>
              <w:rFonts w:ascii="Times New Roman" w:hAnsi="Times New Roman"/>
              <w:b/>
              <w:sz w:val="24"/>
            </w:rPr>
          </w:pPr>
          <w:r w:rsidRPr="000627F1">
            <w:rPr>
              <w:rFonts w:ascii="Times New Roman" w:hAnsi="Times New Roman"/>
              <w:b/>
              <w:sz w:val="22"/>
              <w:szCs w:val="22"/>
            </w:rPr>
            <w:t>AFI AIM RBIS QMS</w:t>
          </w:r>
          <w:r w:rsidR="000627F1" w:rsidRPr="000627F1">
            <w:rPr>
              <w:rFonts w:ascii="Times New Roman" w:hAnsi="Times New Roman"/>
              <w:b/>
              <w:sz w:val="22"/>
              <w:szCs w:val="22"/>
            </w:rPr>
            <w:t xml:space="preserve"> MOELE DE</w:t>
          </w:r>
          <w:r w:rsidRPr="000627F1">
            <w:rPr>
              <w:rFonts w:ascii="Times New Roman" w:hAnsi="Times New Roman"/>
              <w:b/>
              <w:sz w:val="22"/>
              <w:szCs w:val="22"/>
            </w:rPr>
            <w:t xml:space="preserve"> PROC</w:t>
          </w:r>
          <w:r w:rsidR="000627F1" w:rsidRPr="000627F1">
            <w:rPr>
              <w:rFonts w:ascii="Times New Roman" w:hAnsi="Times New Roman"/>
              <w:b/>
              <w:sz w:val="22"/>
              <w:szCs w:val="22"/>
            </w:rPr>
            <w:t>E</w:t>
          </w:r>
          <w:r w:rsidRPr="000627F1">
            <w:rPr>
              <w:rFonts w:ascii="Times New Roman" w:hAnsi="Times New Roman"/>
              <w:b/>
              <w:sz w:val="22"/>
              <w:szCs w:val="22"/>
            </w:rPr>
            <w:t xml:space="preserve">DURE </w:t>
          </w:r>
          <w:r w:rsidR="000627F1" w:rsidRPr="000627F1">
            <w:rPr>
              <w:rFonts w:ascii="Times New Roman" w:hAnsi="Times New Roman"/>
              <w:b/>
              <w:sz w:val="22"/>
              <w:szCs w:val="22"/>
            </w:rPr>
            <w:t>DE</w:t>
          </w:r>
          <w:r w:rsidRPr="000627F1">
            <w:rPr>
              <w:rFonts w:ascii="Times New Roman" w:hAnsi="Times New Roman"/>
              <w:b/>
              <w:sz w:val="22"/>
              <w:szCs w:val="22"/>
            </w:rPr>
            <w:t xml:space="preserve"> SUIVI, DE MESURE, D'ANALYSE ET D'</w:t>
          </w:r>
          <w:r w:rsidR="000627F1" w:rsidRPr="000627F1">
            <w:rPr>
              <w:rFonts w:ascii="Times New Roman" w:hAnsi="Times New Roman"/>
              <w:b/>
              <w:sz w:val="22"/>
              <w:szCs w:val="22"/>
            </w:rPr>
            <w:t>E</w:t>
          </w:r>
          <w:r w:rsidRPr="000627F1">
            <w:rPr>
              <w:rFonts w:ascii="Times New Roman" w:hAnsi="Times New Roman"/>
              <w:b/>
              <w:sz w:val="22"/>
              <w:szCs w:val="22"/>
            </w:rPr>
            <w:t xml:space="preserve">VALUATION DU </w:t>
          </w:r>
          <w:r w:rsidR="000627F1" w:rsidRPr="000627F1">
            <w:rPr>
              <w:rFonts w:ascii="Times New Roman" w:hAnsi="Times New Roman"/>
              <w:b/>
              <w:sz w:val="22"/>
              <w:szCs w:val="22"/>
            </w:rPr>
            <w:t>SMQ</w:t>
          </w:r>
        </w:p>
      </w:tc>
    </w:tr>
    <w:tr w:rsidR="004F4E92" w:rsidRPr="00441131" w14:paraId="5A069159" w14:textId="77777777" w:rsidTr="00342492">
      <w:trPr>
        <w:trHeight w:val="130"/>
      </w:trPr>
      <w:tc>
        <w:tcPr>
          <w:tcW w:w="9895" w:type="dxa"/>
          <w:gridSpan w:val="4"/>
          <w:shd w:val="clear" w:color="auto" w:fill="BDD6EE" w:themeFill="accent1" w:themeFillTint="66"/>
        </w:tcPr>
        <w:p w14:paraId="6A8DB932" w14:textId="77777777" w:rsidR="004F4E92" w:rsidRPr="00441131" w:rsidRDefault="004F4E92" w:rsidP="004F4E92">
          <w:pPr>
            <w:spacing w:before="0"/>
            <w:ind w:left="0"/>
            <w:jc w:val="left"/>
            <w:rPr>
              <w:rFonts w:ascii="Times New Roman" w:hAnsi="Times New Roman"/>
              <w:b/>
              <w:sz w:val="2"/>
            </w:rPr>
          </w:pPr>
        </w:p>
      </w:tc>
    </w:tr>
    <w:tr w:rsidR="004F4E92" w:rsidRPr="00441131" w14:paraId="7B799EEA" w14:textId="77777777" w:rsidTr="00342492">
      <w:trPr>
        <w:trHeight w:val="356"/>
      </w:trPr>
      <w:tc>
        <w:tcPr>
          <w:tcW w:w="4537" w:type="dxa"/>
          <w:gridSpan w:val="2"/>
          <w:vAlign w:val="center"/>
        </w:tcPr>
        <w:p w14:paraId="4902E989" w14:textId="77777777" w:rsidR="004F4E92" w:rsidRPr="00441131" w:rsidRDefault="004F4E92" w:rsidP="004F4E92">
          <w:pPr>
            <w:spacing w:before="0"/>
            <w:ind w:left="0"/>
            <w:jc w:val="center"/>
            <w:rPr>
              <w:rFonts w:ascii="Times New Roman" w:hAnsi="Times New Roman"/>
              <w:b/>
            </w:rPr>
          </w:pPr>
          <w:r w:rsidRPr="00441131">
            <w:rPr>
              <w:rFonts w:ascii="Times New Roman" w:hAnsi="Times New Roman"/>
              <w:b/>
            </w:rPr>
            <w:t>N° de document : AFI_AIM_RBIS_QMS_910_PR01_TMP</w:t>
          </w:r>
        </w:p>
      </w:tc>
      <w:tc>
        <w:tcPr>
          <w:tcW w:w="2343" w:type="dxa"/>
          <w:vAlign w:val="center"/>
        </w:tcPr>
        <w:p w14:paraId="0FC5FD52" w14:textId="77777777" w:rsidR="004F4E92" w:rsidRPr="00441131" w:rsidRDefault="004F4E92" w:rsidP="004F4E92">
          <w:pPr>
            <w:spacing w:before="0"/>
            <w:ind w:left="0"/>
            <w:jc w:val="center"/>
            <w:rPr>
              <w:rFonts w:ascii="Times New Roman" w:hAnsi="Times New Roman"/>
              <w:b/>
            </w:rPr>
          </w:pPr>
          <w:r w:rsidRPr="00441131">
            <w:rPr>
              <w:rFonts w:ascii="Times New Roman" w:hAnsi="Times New Roman"/>
              <w:b/>
            </w:rPr>
            <w:t>Révision : 0</w:t>
          </w:r>
        </w:p>
      </w:tc>
      <w:tc>
        <w:tcPr>
          <w:tcW w:w="3015" w:type="dxa"/>
          <w:vAlign w:val="center"/>
        </w:tcPr>
        <w:sdt>
          <w:sdtPr>
            <w:rPr>
              <w:rFonts w:ascii="Times New Roman" w:hAnsi="Times New Roman"/>
            </w:rPr>
            <w:id w:val="-851259169"/>
            <w:docPartObj>
              <w:docPartGallery w:val="Page Numbers (Bottom of Page)"/>
              <w:docPartUnique/>
            </w:docPartObj>
          </w:sdtPr>
          <w:sdtContent>
            <w:sdt>
              <w:sdtPr>
                <w:rPr>
                  <w:rFonts w:ascii="Times New Roman" w:hAnsi="Times New Roman"/>
                </w:rPr>
                <w:id w:val="1940021069"/>
                <w:docPartObj>
                  <w:docPartGallery w:val="Page Numbers (Top of Page)"/>
                  <w:docPartUnique/>
                </w:docPartObj>
              </w:sdtPr>
              <w:sdtContent>
                <w:p w14:paraId="3993F061" w14:textId="77777777" w:rsidR="004F4E92" w:rsidRPr="00441131" w:rsidRDefault="004F4E92" w:rsidP="004F4E92">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6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14:paraId="0CCCAF73" w14:textId="23739117" w:rsidR="00B42967" w:rsidRDefault="00000000" w:rsidP="004F4E92">
    <w:pPr>
      <w:pStyle w:val="En-tte"/>
      <w:spacing w:before="0"/>
    </w:pPr>
    <w:r>
      <w:rPr>
        <w:noProof/>
      </w:rPr>
      <w:pict w14:anchorId="2391E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11" o:spid="_x0000_s1033" type="#_x0000_t75" style="position:absolute;left:0;text-align:left;margin-left:0;margin-top:0;width:481.45pt;height:173.8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DAC" w14:textId="5CC24DF8" w:rsidR="00B42967" w:rsidRDefault="00000000">
    <w:pPr>
      <w:pStyle w:val="En-tte"/>
    </w:pPr>
    <w:r>
      <w:rPr>
        <w:noProof/>
      </w:rPr>
      <w:pict w14:anchorId="2535F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9" o:spid="_x0000_s1031" type="#_x0000_t75" style="position:absolute;left:0;text-align:left;margin-left:0;margin-top:0;width:481.45pt;height:173.8pt;z-index:-251655168;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71D5D53"/>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E7363E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F942514"/>
    <w:multiLevelType w:val="hybridMultilevel"/>
    <w:tmpl w:val="F01C1364"/>
    <w:lvl w:ilvl="0" w:tplc="273C6F8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D544F7"/>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147C47"/>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32F223C6"/>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362C66E3"/>
    <w:multiLevelType w:val="hybridMultilevel"/>
    <w:tmpl w:val="E864F650"/>
    <w:lvl w:ilvl="0" w:tplc="BF329560">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592C286D"/>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640967B0"/>
    <w:multiLevelType w:val="hybridMultilevel"/>
    <w:tmpl w:val="4C9A1DD0"/>
    <w:lvl w:ilvl="0" w:tplc="33465374">
      <w:start w:val="1"/>
      <w:numFmt w:val="decimal"/>
      <w:lvlText w:val="%1."/>
      <w:lvlJc w:val="left"/>
      <w:pPr>
        <w:ind w:left="947" w:hanging="360"/>
      </w:pPr>
      <w:rPr>
        <w:rFonts w:ascii="Times New Roman" w:hAnsi="Times New Roman" w:hint="default"/>
        <w:sz w:val="22"/>
      </w:rPr>
    </w:lvl>
    <w:lvl w:ilvl="1" w:tplc="08090019">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65054CB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25" w15:restartNumberingAfterBreak="0">
    <w:nsid w:val="6D897486"/>
    <w:multiLevelType w:val="hybridMultilevel"/>
    <w:tmpl w:val="040CA512"/>
    <w:lvl w:ilvl="0" w:tplc="08090005">
      <w:start w:val="1"/>
      <w:numFmt w:val="bullet"/>
      <w:lvlText w:val=""/>
      <w:lvlJc w:val="left"/>
      <w:pPr>
        <w:ind w:left="5418" w:hanging="360"/>
      </w:pPr>
      <w:rPr>
        <w:rFonts w:ascii="Wingdings" w:hAnsi="Wingdings" w:hint="default"/>
      </w:rPr>
    </w:lvl>
    <w:lvl w:ilvl="1" w:tplc="08090003" w:tentative="1">
      <w:start w:val="1"/>
      <w:numFmt w:val="bullet"/>
      <w:lvlText w:val="o"/>
      <w:lvlJc w:val="left"/>
      <w:pPr>
        <w:ind w:left="6138" w:hanging="360"/>
      </w:pPr>
      <w:rPr>
        <w:rFonts w:ascii="Courier New" w:hAnsi="Courier New" w:cs="Courier New" w:hint="default"/>
      </w:rPr>
    </w:lvl>
    <w:lvl w:ilvl="2" w:tplc="08090005" w:tentative="1">
      <w:start w:val="1"/>
      <w:numFmt w:val="bullet"/>
      <w:lvlText w:val=""/>
      <w:lvlJc w:val="left"/>
      <w:pPr>
        <w:ind w:left="6858" w:hanging="360"/>
      </w:pPr>
      <w:rPr>
        <w:rFonts w:ascii="Wingdings" w:hAnsi="Wingdings" w:hint="default"/>
      </w:rPr>
    </w:lvl>
    <w:lvl w:ilvl="3" w:tplc="08090001" w:tentative="1">
      <w:start w:val="1"/>
      <w:numFmt w:val="bullet"/>
      <w:lvlText w:val=""/>
      <w:lvlJc w:val="left"/>
      <w:pPr>
        <w:ind w:left="7578" w:hanging="360"/>
      </w:pPr>
      <w:rPr>
        <w:rFonts w:ascii="Symbol" w:hAnsi="Symbol" w:hint="default"/>
      </w:rPr>
    </w:lvl>
    <w:lvl w:ilvl="4" w:tplc="08090003" w:tentative="1">
      <w:start w:val="1"/>
      <w:numFmt w:val="bullet"/>
      <w:lvlText w:val="o"/>
      <w:lvlJc w:val="left"/>
      <w:pPr>
        <w:ind w:left="8298" w:hanging="360"/>
      </w:pPr>
      <w:rPr>
        <w:rFonts w:ascii="Courier New" w:hAnsi="Courier New" w:cs="Courier New" w:hint="default"/>
      </w:rPr>
    </w:lvl>
    <w:lvl w:ilvl="5" w:tplc="08090005" w:tentative="1">
      <w:start w:val="1"/>
      <w:numFmt w:val="bullet"/>
      <w:lvlText w:val=""/>
      <w:lvlJc w:val="left"/>
      <w:pPr>
        <w:ind w:left="9018" w:hanging="360"/>
      </w:pPr>
      <w:rPr>
        <w:rFonts w:ascii="Wingdings" w:hAnsi="Wingdings" w:hint="default"/>
      </w:rPr>
    </w:lvl>
    <w:lvl w:ilvl="6" w:tplc="08090001" w:tentative="1">
      <w:start w:val="1"/>
      <w:numFmt w:val="bullet"/>
      <w:lvlText w:val=""/>
      <w:lvlJc w:val="left"/>
      <w:pPr>
        <w:ind w:left="9738" w:hanging="360"/>
      </w:pPr>
      <w:rPr>
        <w:rFonts w:ascii="Symbol" w:hAnsi="Symbol" w:hint="default"/>
      </w:rPr>
    </w:lvl>
    <w:lvl w:ilvl="7" w:tplc="08090003" w:tentative="1">
      <w:start w:val="1"/>
      <w:numFmt w:val="bullet"/>
      <w:lvlText w:val="o"/>
      <w:lvlJc w:val="left"/>
      <w:pPr>
        <w:ind w:left="10458" w:hanging="360"/>
      </w:pPr>
      <w:rPr>
        <w:rFonts w:ascii="Courier New" w:hAnsi="Courier New" w:cs="Courier New" w:hint="default"/>
      </w:rPr>
    </w:lvl>
    <w:lvl w:ilvl="8" w:tplc="08090005" w:tentative="1">
      <w:start w:val="1"/>
      <w:numFmt w:val="bullet"/>
      <w:lvlText w:val=""/>
      <w:lvlJc w:val="left"/>
      <w:pPr>
        <w:ind w:left="11178" w:hanging="360"/>
      </w:pPr>
      <w:rPr>
        <w:rFonts w:ascii="Wingdings" w:hAnsi="Wingdings" w:hint="default"/>
      </w:rPr>
    </w:lvl>
  </w:abstractNum>
  <w:abstractNum w:abstractNumId="26" w15:restartNumberingAfterBreak="0">
    <w:nsid w:val="7047353F"/>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7"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8" w15:restartNumberingAfterBreak="0">
    <w:nsid w:val="7A5C7E6D"/>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9"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15:restartNumberingAfterBreak="0">
    <w:nsid w:val="7EC21BA0"/>
    <w:multiLevelType w:val="hybridMultilevel"/>
    <w:tmpl w:val="9D100822"/>
    <w:lvl w:ilvl="0" w:tplc="772C570E">
      <w:start w:val="1"/>
      <w:numFmt w:val="decimal"/>
      <w:lvlText w:val="%1."/>
      <w:lvlJc w:val="left"/>
      <w:pPr>
        <w:ind w:left="947" w:hanging="360"/>
      </w:pPr>
      <w:rPr>
        <w:rFonts w:ascii="Times New Roman" w:hAnsi="Times New Roman" w:hint="default"/>
        <w:sz w:val="22"/>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363558844">
    <w:abstractNumId w:val="24"/>
  </w:num>
  <w:num w:numId="2" w16cid:durableId="320739347">
    <w:abstractNumId w:val="4"/>
  </w:num>
  <w:num w:numId="3" w16cid:durableId="68813090">
    <w:abstractNumId w:val="27"/>
  </w:num>
  <w:num w:numId="4" w16cid:durableId="314142543">
    <w:abstractNumId w:val="0"/>
  </w:num>
  <w:num w:numId="5" w16cid:durableId="1552886185">
    <w:abstractNumId w:val="10"/>
  </w:num>
  <w:num w:numId="6" w16cid:durableId="604583354">
    <w:abstractNumId w:val="14"/>
  </w:num>
  <w:num w:numId="7" w16cid:durableId="1611622893">
    <w:abstractNumId w:val="17"/>
  </w:num>
  <w:num w:numId="8" w16cid:durableId="1951469927">
    <w:abstractNumId w:val="19"/>
  </w:num>
  <w:num w:numId="9" w16cid:durableId="475683166">
    <w:abstractNumId w:val="3"/>
  </w:num>
  <w:num w:numId="10" w16cid:durableId="1496677781">
    <w:abstractNumId w:val="16"/>
  </w:num>
  <w:num w:numId="11" w16cid:durableId="85198227">
    <w:abstractNumId w:val="15"/>
  </w:num>
  <w:num w:numId="12" w16cid:durableId="486897313">
    <w:abstractNumId w:val="5"/>
  </w:num>
  <w:num w:numId="13" w16cid:durableId="770659419">
    <w:abstractNumId w:val="18"/>
  </w:num>
  <w:num w:numId="14" w16cid:durableId="2041124696">
    <w:abstractNumId w:val="23"/>
  </w:num>
  <w:num w:numId="15" w16cid:durableId="1369455766">
    <w:abstractNumId w:val="29"/>
  </w:num>
  <w:num w:numId="16" w16cid:durableId="597450816">
    <w:abstractNumId w:val="8"/>
  </w:num>
  <w:num w:numId="17" w16cid:durableId="2005468511">
    <w:abstractNumId w:val="1"/>
  </w:num>
  <w:num w:numId="18" w16cid:durableId="2024700613">
    <w:abstractNumId w:val="24"/>
  </w:num>
  <w:num w:numId="19" w16cid:durableId="956638835">
    <w:abstractNumId w:val="2"/>
  </w:num>
  <w:num w:numId="20" w16cid:durableId="223686374">
    <w:abstractNumId w:val="25"/>
  </w:num>
  <w:num w:numId="21" w16cid:durableId="1455366829">
    <w:abstractNumId w:val="4"/>
  </w:num>
  <w:num w:numId="22" w16cid:durableId="1360351541">
    <w:abstractNumId w:val="4"/>
  </w:num>
  <w:num w:numId="23" w16cid:durableId="705762894">
    <w:abstractNumId w:val="4"/>
  </w:num>
  <w:num w:numId="24" w16cid:durableId="730423144">
    <w:abstractNumId w:val="4"/>
  </w:num>
  <w:num w:numId="25" w16cid:durableId="2041544270">
    <w:abstractNumId w:val="24"/>
  </w:num>
  <w:num w:numId="26" w16cid:durableId="834956459">
    <w:abstractNumId w:val="20"/>
  </w:num>
  <w:num w:numId="27" w16cid:durableId="1154487160">
    <w:abstractNumId w:val="4"/>
  </w:num>
  <w:num w:numId="28" w16cid:durableId="1498224348">
    <w:abstractNumId w:val="4"/>
  </w:num>
  <w:num w:numId="29" w16cid:durableId="273753747">
    <w:abstractNumId w:val="4"/>
  </w:num>
  <w:num w:numId="30" w16cid:durableId="1505128722">
    <w:abstractNumId w:val="26"/>
  </w:num>
  <w:num w:numId="31" w16cid:durableId="978649882">
    <w:abstractNumId w:val="7"/>
  </w:num>
  <w:num w:numId="32" w16cid:durableId="934435850">
    <w:abstractNumId w:val="28"/>
  </w:num>
  <w:num w:numId="33" w16cid:durableId="1428504660">
    <w:abstractNumId w:val="6"/>
  </w:num>
  <w:num w:numId="34" w16cid:durableId="1107849514">
    <w:abstractNumId w:val="12"/>
  </w:num>
  <w:num w:numId="35" w16cid:durableId="1762604230">
    <w:abstractNumId w:val="9"/>
  </w:num>
  <w:num w:numId="36" w16cid:durableId="1626155013">
    <w:abstractNumId w:val="22"/>
  </w:num>
  <w:num w:numId="37" w16cid:durableId="1356735039">
    <w:abstractNumId w:val="4"/>
  </w:num>
  <w:num w:numId="38" w16cid:durableId="884104398">
    <w:abstractNumId w:val="11"/>
  </w:num>
  <w:num w:numId="39" w16cid:durableId="243102229">
    <w:abstractNumId w:val="30"/>
  </w:num>
  <w:num w:numId="40" w16cid:durableId="2117290756">
    <w:abstractNumId w:val="21"/>
  </w:num>
  <w:num w:numId="41" w16cid:durableId="17810275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773F"/>
    <w:rsid w:val="000171AB"/>
    <w:rsid w:val="00042C8E"/>
    <w:rsid w:val="000433D5"/>
    <w:rsid w:val="00060DB0"/>
    <w:rsid w:val="000627F1"/>
    <w:rsid w:val="00067166"/>
    <w:rsid w:val="000830C1"/>
    <w:rsid w:val="00090563"/>
    <w:rsid w:val="000A062E"/>
    <w:rsid w:val="000A7993"/>
    <w:rsid w:val="000C38E1"/>
    <w:rsid w:val="001045AD"/>
    <w:rsid w:val="00143718"/>
    <w:rsid w:val="00173CBA"/>
    <w:rsid w:val="001771CF"/>
    <w:rsid w:val="001B1023"/>
    <w:rsid w:val="001C4071"/>
    <w:rsid w:val="00205943"/>
    <w:rsid w:val="00220099"/>
    <w:rsid w:val="00236822"/>
    <w:rsid w:val="00290219"/>
    <w:rsid w:val="00297A72"/>
    <w:rsid w:val="002B69ED"/>
    <w:rsid w:val="002D64BD"/>
    <w:rsid w:val="002E355C"/>
    <w:rsid w:val="002F3D37"/>
    <w:rsid w:val="003137A7"/>
    <w:rsid w:val="00334ADC"/>
    <w:rsid w:val="0034495C"/>
    <w:rsid w:val="00352F0E"/>
    <w:rsid w:val="003542B1"/>
    <w:rsid w:val="003553BE"/>
    <w:rsid w:val="00356568"/>
    <w:rsid w:val="00381C7A"/>
    <w:rsid w:val="00385FE1"/>
    <w:rsid w:val="003A02D5"/>
    <w:rsid w:val="003A4781"/>
    <w:rsid w:val="003A76DD"/>
    <w:rsid w:val="003F1698"/>
    <w:rsid w:val="003F2B8A"/>
    <w:rsid w:val="004009B9"/>
    <w:rsid w:val="004314AA"/>
    <w:rsid w:val="00443246"/>
    <w:rsid w:val="00446AD2"/>
    <w:rsid w:val="00456BF5"/>
    <w:rsid w:val="00485EBB"/>
    <w:rsid w:val="00492AE2"/>
    <w:rsid w:val="004B1239"/>
    <w:rsid w:val="004B2120"/>
    <w:rsid w:val="004C045F"/>
    <w:rsid w:val="004C3291"/>
    <w:rsid w:val="004C5CC0"/>
    <w:rsid w:val="004E525B"/>
    <w:rsid w:val="004F4E92"/>
    <w:rsid w:val="004F7634"/>
    <w:rsid w:val="0052065A"/>
    <w:rsid w:val="00524E5D"/>
    <w:rsid w:val="00545A75"/>
    <w:rsid w:val="0056791C"/>
    <w:rsid w:val="0057033F"/>
    <w:rsid w:val="0058172E"/>
    <w:rsid w:val="005A4315"/>
    <w:rsid w:val="005B2193"/>
    <w:rsid w:val="005B580E"/>
    <w:rsid w:val="005E5FED"/>
    <w:rsid w:val="006257FA"/>
    <w:rsid w:val="00637DD1"/>
    <w:rsid w:val="00647EE9"/>
    <w:rsid w:val="00667A54"/>
    <w:rsid w:val="00690A83"/>
    <w:rsid w:val="006D0679"/>
    <w:rsid w:val="006E4D79"/>
    <w:rsid w:val="006F7527"/>
    <w:rsid w:val="006F79B8"/>
    <w:rsid w:val="007031BF"/>
    <w:rsid w:val="0072069E"/>
    <w:rsid w:val="0072525C"/>
    <w:rsid w:val="007333C2"/>
    <w:rsid w:val="00735D5A"/>
    <w:rsid w:val="0076248D"/>
    <w:rsid w:val="00763086"/>
    <w:rsid w:val="007826D1"/>
    <w:rsid w:val="007C1A46"/>
    <w:rsid w:val="007C39C1"/>
    <w:rsid w:val="007C7A1A"/>
    <w:rsid w:val="008026F6"/>
    <w:rsid w:val="008045AE"/>
    <w:rsid w:val="0080651E"/>
    <w:rsid w:val="00812F52"/>
    <w:rsid w:val="0084232E"/>
    <w:rsid w:val="008742A7"/>
    <w:rsid w:val="008A5B3B"/>
    <w:rsid w:val="00904BB8"/>
    <w:rsid w:val="00961289"/>
    <w:rsid w:val="00990FDA"/>
    <w:rsid w:val="009F31C9"/>
    <w:rsid w:val="009F7F24"/>
    <w:rsid w:val="00A03012"/>
    <w:rsid w:val="00A05872"/>
    <w:rsid w:val="00A10585"/>
    <w:rsid w:val="00A50B7A"/>
    <w:rsid w:val="00A7216D"/>
    <w:rsid w:val="00A83DD0"/>
    <w:rsid w:val="00AB43DF"/>
    <w:rsid w:val="00AB47F0"/>
    <w:rsid w:val="00AD63AE"/>
    <w:rsid w:val="00AF7FA5"/>
    <w:rsid w:val="00B02E6C"/>
    <w:rsid w:val="00B114DA"/>
    <w:rsid w:val="00B2351C"/>
    <w:rsid w:val="00B32A7C"/>
    <w:rsid w:val="00B42967"/>
    <w:rsid w:val="00B42C81"/>
    <w:rsid w:val="00B42F8C"/>
    <w:rsid w:val="00B42FA3"/>
    <w:rsid w:val="00B47018"/>
    <w:rsid w:val="00B6303B"/>
    <w:rsid w:val="00B92559"/>
    <w:rsid w:val="00B960F5"/>
    <w:rsid w:val="00BA297A"/>
    <w:rsid w:val="00BA3DA9"/>
    <w:rsid w:val="00BA5C59"/>
    <w:rsid w:val="00BB2EE0"/>
    <w:rsid w:val="00BC4958"/>
    <w:rsid w:val="00BD66BA"/>
    <w:rsid w:val="00BD790F"/>
    <w:rsid w:val="00BE6F87"/>
    <w:rsid w:val="00BF4C65"/>
    <w:rsid w:val="00C019B5"/>
    <w:rsid w:val="00C268B3"/>
    <w:rsid w:val="00C4310E"/>
    <w:rsid w:val="00C57A62"/>
    <w:rsid w:val="00C751DB"/>
    <w:rsid w:val="00CA1118"/>
    <w:rsid w:val="00CA137F"/>
    <w:rsid w:val="00CB1457"/>
    <w:rsid w:val="00CC5A12"/>
    <w:rsid w:val="00CD3EBE"/>
    <w:rsid w:val="00CD4DAC"/>
    <w:rsid w:val="00CF6BCB"/>
    <w:rsid w:val="00D06505"/>
    <w:rsid w:val="00D16AF9"/>
    <w:rsid w:val="00D371F5"/>
    <w:rsid w:val="00D435B2"/>
    <w:rsid w:val="00D60FE3"/>
    <w:rsid w:val="00D70F96"/>
    <w:rsid w:val="00D86ED1"/>
    <w:rsid w:val="00D90DC9"/>
    <w:rsid w:val="00D97A79"/>
    <w:rsid w:val="00DA23DE"/>
    <w:rsid w:val="00DB42D0"/>
    <w:rsid w:val="00DB4868"/>
    <w:rsid w:val="00DE128B"/>
    <w:rsid w:val="00DF65AE"/>
    <w:rsid w:val="00E41690"/>
    <w:rsid w:val="00E4771F"/>
    <w:rsid w:val="00E671BC"/>
    <w:rsid w:val="00EA1414"/>
    <w:rsid w:val="00EC6662"/>
    <w:rsid w:val="00ED12AA"/>
    <w:rsid w:val="00ED3482"/>
    <w:rsid w:val="00F26569"/>
    <w:rsid w:val="00F26B86"/>
    <w:rsid w:val="00F51174"/>
    <w:rsid w:val="00F57C07"/>
    <w:rsid w:val="00F73390"/>
    <w:rsid w:val="00FC3226"/>
    <w:rsid w:val="00FC58CD"/>
    <w:rsid w:val="00FD15A4"/>
    <w:rsid w:val="00FE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776D472B-AED9-4115-A237-2C67EAC2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Titre2">
    <w:name w:val="heading 2"/>
    <w:basedOn w:val="Normal"/>
    <w:next w:val="Normal"/>
    <w:link w:val="Titre2Car"/>
    <w:qFormat/>
    <w:rsid w:val="00CA137F"/>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qFormat/>
    <w:rsid w:val="00CA137F"/>
    <w:pPr>
      <w:keepNext/>
      <w:numPr>
        <w:ilvl w:val="2"/>
        <w:numId w:val="1"/>
      </w:numPr>
      <w:outlineLvl w:val="2"/>
    </w:pPr>
    <w:rPr>
      <w:rFonts w:cs="Arial"/>
      <w:b/>
      <w:bCs/>
      <w:szCs w:val="26"/>
    </w:rPr>
  </w:style>
  <w:style w:type="paragraph" w:styleId="Titre4">
    <w:name w:val="heading 4"/>
    <w:basedOn w:val="Normal"/>
    <w:next w:val="Normal"/>
    <w:link w:val="Titre4Car"/>
    <w:qFormat/>
    <w:rsid w:val="00CA137F"/>
    <w:pPr>
      <w:keepNext/>
      <w:numPr>
        <w:ilvl w:val="3"/>
        <w:numId w:val="1"/>
      </w:numPr>
      <w:outlineLvl w:val="3"/>
    </w:pPr>
    <w:rPr>
      <w:rFonts w:cs="Arial"/>
      <w:b/>
      <w:bCs/>
      <w:szCs w:val="28"/>
    </w:rPr>
  </w:style>
  <w:style w:type="paragraph" w:styleId="Titre5">
    <w:name w:val="heading 5"/>
    <w:basedOn w:val="Normal"/>
    <w:next w:val="Normal"/>
    <w:link w:val="Titre5Car"/>
    <w:qFormat/>
    <w:rsid w:val="00CA137F"/>
    <w:pPr>
      <w:keepNext/>
      <w:numPr>
        <w:ilvl w:val="4"/>
        <w:numId w:val="1"/>
      </w:numPr>
      <w:outlineLvl w:val="4"/>
    </w:pPr>
    <w:rPr>
      <w:rFonts w:cs="Arial"/>
      <w:b/>
      <w:szCs w:val="20"/>
    </w:rPr>
  </w:style>
  <w:style w:type="paragraph" w:styleId="Titre6">
    <w:name w:val="heading 6"/>
    <w:basedOn w:val="Normal"/>
    <w:next w:val="Normal"/>
    <w:link w:val="Titre6Car"/>
    <w:qFormat/>
    <w:rsid w:val="00CA137F"/>
    <w:pPr>
      <w:keepNext/>
      <w:numPr>
        <w:ilvl w:val="5"/>
        <w:numId w:val="1"/>
      </w:numPr>
      <w:ind w:right="584"/>
      <w:outlineLvl w:val="5"/>
    </w:pPr>
    <w:rPr>
      <w:rFonts w:cs="Arial"/>
      <w:b/>
      <w:szCs w:val="28"/>
    </w:rPr>
  </w:style>
  <w:style w:type="paragraph" w:styleId="Titre9">
    <w:name w:val="heading 9"/>
    <w:basedOn w:val="Normal"/>
    <w:next w:val="Normal"/>
    <w:link w:val="Titre9Car"/>
    <w:qFormat/>
    <w:rsid w:val="00CA137F"/>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A137F"/>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CA137F"/>
    <w:rPr>
      <w:rFonts w:ascii="Times New Roman" w:eastAsia="Times New Roman" w:hAnsi="Times New Roman" w:cs="Times New Roman"/>
      <w:b/>
      <w:bCs/>
      <w:szCs w:val="24"/>
      <w:lang w:val="fr"/>
    </w:rPr>
  </w:style>
  <w:style w:type="character" w:customStyle="1" w:styleId="Titre3Car">
    <w:name w:val="Titre 3 Car"/>
    <w:basedOn w:val="Policepardfaut"/>
    <w:link w:val="Titre3"/>
    <w:rsid w:val="00CA137F"/>
    <w:rPr>
      <w:rFonts w:ascii="Arial" w:eastAsia="Times New Roman" w:hAnsi="Arial" w:cs="Arial"/>
      <w:b/>
      <w:bCs/>
      <w:sz w:val="20"/>
      <w:szCs w:val="26"/>
      <w:lang w:val="fr"/>
    </w:rPr>
  </w:style>
  <w:style w:type="character" w:customStyle="1" w:styleId="Titre4Car">
    <w:name w:val="Titre 4 Car"/>
    <w:basedOn w:val="Policepardfaut"/>
    <w:link w:val="Titre4"/>
    <w:rsid w:val="00CA137F"/>
    <w:rPr>
      <w:rFonts w:ascii="Arial" w:eastAsia="Times New Roman" w:hAnsi="Arial" w:cs="Arial"/>
      <w:b/>
      <w:bCs/>
      <w:sz w:val="20"/>
      <w:szCs w:val="28"/>
    </w:rPr>
  </w:style>
  <w:style w:type="character" w:customStyle="1" w:styleId="Titre5Car">
    <w:name w:val="Titre 5 Car"/>
    <w:basedOn w:val="Policepardfaut"/>
    <w:link w:val="Titre5"/>
    <w:rsid w:val="00CA137F"/>
    <w:rPr>
      <w:rFonts w:ascii="Arial" w:eastAsia="Times New Roman" w:hAnsi="Arial" w:cs="Arial"/>
      <w:b/>
      <w:sz w:val="20"/>
      <w:szCs w:val="20"/>
      <w:lang w:val="fr"/>
    </w:rPr>
  </w:style>
  <w:style w:type="character" w:customStyle="1" w:styleId="Titre6Car">
    <w:name w:val="Titre 6 Car"/>
    <w:basedOn w:val="Policepardfaut"/>
    <w:link w:val="Titre6"/>
    <w:rsid w:val="00CA137F"/>
    <w:rPr>
      <w:rFonts w:ascii="Arial" w:eastAsia="Times New Roman" w:hAnsi="Arial" w:cs="Arial"/>
      <w:b/>
      <w:sz w:val="20"/>
      <w:szCs w:val="28"/>
      <w:lang w:val="fr"/>
    </w:rPr>
  </w:style>
  <w:style w:type="character" w:customStyle="1" w:styleId="Titre9Car">
    <w:name w:val="Titre 9 Car"/>
    <w:basedOn w:val="Policepardfaut"/>
    <w:link w:val="Titre9"/>
    <w:rsid w:val="00CA137F"/>
    <w:rPr>
      <w:rFonts w:ascii="Arial" w:eastAsia="Times New Roman" w:hAnsi="Arial" w:cs="Times New Roman"/>
      <w:b/>
      <w:bCs/>
      <w:sz w:val="20"/>
      <w:szCs w:val="24"/>
    </w:rPr>
  </w:style>
  <w:style w:type="paragraph" w:styleId="En-tte">
    <w:name w:val="header"/>
    <w:basedOn w:val="Normal"/>
    <w:link w:val="En-tteCar"/>
    <w:uiPriority w:val="99"/>
    <w:rsid w:val="00CA137F"/>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CA137F"/>
    <w:rPr>
      <w:rFonts w:ascii="Times New Roman" w:eastAsia="Times New Roman" w:hAnsi="Times New Roman" w:cs="Times New Roman"/>
      <w:sz w:val="20"/>
      <w:szCs w:val="24"/>
    </w:rPr>
  </w:style>
  <w:style w:type="character" w:styleId="Numrodepage">
    <w:name w:val="page number"/>
    <w:basedOn w:val="Policepardfaut"/>
    <w:semiHidden/>
    <w:rsid w:val="00CA137F"/>
  </w:style>
  <w:style w:type="paragraph" w:styleId="Pieddepage">
    <w:name w:val="footer"/>
    <w:basedOn w:val="Normal"/>
    <w:link w:val="PieddepageCar"/>
    <w:uiPriority w:val="99"/>
    <w:rsid w:val="00CA137F"/>
    <w:pPr>
      <w:tabs>
        <w:tab w:val="center" w:pos="4153"/>
        <w:tab w:val="right" w:pos="8306"/>
      </w:tabs>
    </w:pPr>
  </w:style>
  <w:style w:type="character" w:customStyle="1" w:styleId="PieddepageCar">
    <w:name w:val="Pied de page Car"/>
    <w:basedOn w:val="Policepardfaut"/>
    <w:link w:val="Pieddepage"/>
    <w:uiPriority w:val="99"/>
    <w:rsid w:val="00CA137F"/>
    <w:rPr>
      <w:rFonts w:ascii="Arial" w:eastAsia="Times New Roman" w:hAnsi="Arial" w:cs="Times New Roman"/>
      <w:sz w:val="20"/>
      <w:szCs w:val="24"/>
    </w:rPr>
  </w:style>
  <w:style w:type="paragraph" w:styleId="Textebrut">
    <w:name w:val="Plain Text"/>
    <w:basedOn w:val="Normal"/>
    <w:link w:val="TextebrutCar"/>
    <w:semiHidden/>
    <w:rsid w:val="00CA137F"/>
    <w:rPr>
      <w:rFonts w:ascii="Courier New" w:hAnsi="Courier New"/>
      <w:szCs w:val="20"/>
    </w:rPr>
  </w:style>
  <w:style w:type="character" w:customStyle="1" w:styleId="TextebrutCar">
    <w:name w:val="Texte brut Car"/>
    <w:basedOn w:val="Policepardfaut"/>
    <w:link w:val="Textebrut"/>
    <w:semiHidden/>
    <w:rsid w:val="00CA137F"/>
    <w:rPr>
      <w:rFonts w:ascii="Courier New" w:eastAsia="Times New Roman" w:hAnsi="Courier New" w:cs="Times New Roman"/>
      <w:sz w:val="20"/>
      <w:szCs w:val="20"/>
    </w:rPr>
  </w:style>
  <w:style w:type="paragraph" w:styleId="Paragraphedeliste">
    <w:name w:val="List Paragraph"/>
    <w:basedOn w:val="Normal"/>
    <w:uiPriority w:val="34"/>
    <w:qFormat/>
    <w:rsid w:val="00CA137F"/>
    <w:pPr>
      <w:numPr>
        <w:numId w:val="2"/>
      </w:numPr>
      <w:spacing w:line="276" w:lineRule="auto"/>
      <w:contextualSpacing/>
    </w:pPr>
  </w:style>
  <w:style w:type="table" w:styleId="Grilledutableau">
    <w:name w:val="Table Grid"/>
    <w:basedOn w:val="Tableau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51174"/>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1174"/>
    <w:rPr>
      <w:rFonts w:ascii="Segoe UI" w:eastAsia="Times New Roman" w:hAnsi="Segoe UI" w:cs="Segoe UI"/>
      <w:sz w:val="18"/>
      <w:szCs w:val="18"/>
    </w:rPr>
  </w:style>
  <w:style w:type="character" w:styleId="Textedelespacerserv">
    <w:name w:val="Placeholder Text"/>
    <w:basedOn w:val="Policepardfaut"/>
    <w:uiPriority w:val="99"/>
    <w:semiHidden/>
    <w:rsid w:val="000433D5"/>
    <w:rPr>
      <w:color w:val="808080"/>
    </w:rPr>
  </w:style>
  <w:style w:type="paragraph" w:styleId="TM1">
    <w:name w:val="toc 1"/>
    <w:basedOn w:val="Normal"/>
    <w:next w:val="Normal"/>
    <w:autoRedefine/>
    <w:uiPriority w:val="39"/>
    <w:unhideWhenUsed/>
    <w:rsid w:val="005E5FED"/>
    <w:pPr>
      <w:spacing w:before="0"/>
      <w:ind w:left="0"/>
    </w:pPr>
    <w:rPr>
      <w:rFonts w:ascii="Times New Roman" w:hAnsi="Times New Roman"/>
      <w:sz w:val="24"/>
    </w:rPr>
  </w:style>
  <w:style w:type="paragraph" w:styleId="TM2">
    <w:name w:val="toc 2"/>
    <w:basedOn w:val="Normal"/>
    <w:next w:val="Normal"/>
    <w:autoRedefine/>
    <w:uiPriority w:val="39"/>
    <w:unhideWhenUsed/>
    <w:rsid w:val="005E5FED"/>
    <w:pPr>
      <w:tabs>
        <w:tab w:val="left" w:pos="880"/>
        <w:tab w:val="right" w:leader="dot" w:pos="9620"/>
      </w:tabs>
      <w:spacing w:before="0"/>
      <w:ind w:left="238"/>
    </w:pPr>
    <w:rPr>
      <w:rFonts w:ascii="Times New Roman" w:hAnsi="Times New Roman"/>
      <w:noProof/>
      <w:sz w:val="24"/>
      <w14:scene3d>
        <w14:camera w14:prst="orthographicFront"/>
        <w14:lightRig w14:rig="threePt" w14:dir="t">
          <w14:rot w14:lat="0" w14:lon="0" w14:rev="0"/>
        </w14:lightRig>
      </w14:scene3d>
    </w:rPr>
  </w:style>
  <w:style w:type="character" w:styleId="Lienhypertexte">
    <w:name w:val="Hyperlink"/>
    <w:basedOn w:val="Policepardfaut"/>
    <w:uiPriority w:val="99"/>
    <w:unhideWhenUsed/>
    <w:rsid w:val="005E5F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FFDEE-9A4B-464A-A506-C58FF3268430}"/>
</file>

<file path=customXml/itemProps2.xml><?xml version="1.0" encoding="utf-8"?>
<ds:datastoreItem xmlns:ds="http://schemas.openxmlformats.org/officeDocument/2006/customXml" ds:itemID="{8A1AC5C6-D0DD-4FB3-867D-1409FF9CEA57}">
  <ds:schemaRefs>
    <ds:schemaRef ds:uri="http://schemas.microsoft.com/sharepoint/v3/contenttype/forms"/>
  </ds:schemaRefs>
</ds:datastoreItem>
</file>

<file path=customXml/itemProps3.xml><?xml version="1.0" encoding="utf-8"?>
<ds:datastoreItem xmlns:ds="http://schemas.openxmlformats.org/officeDocument/2006/customXml" ds:itemID="{95A7D566-DE99-4FB1-8589-E5D2DA449C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56530D-EEDF-4405-8BCA-96EA0E09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2413</Words>
  <Characters>13274</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KONAN HERMANN</cp:lastModifiedBy>
  <cp:revision>2</cp:revision>
  <cp:lastPrinted>2021-12-09T11:08:00Z</cp:lastPrinted>
  <dcterms:created xsi:type="dcterms:W3CDTF">2023-04-26T11:54:00Z</dcterms:created>
  <dcterms:modified xsi:type="dcterms:W3CDTF">2023-04-26T11:54:00Z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